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92" w:rsidRPr="00993AEA" w:rsidRDefault="00F45692" w:rsidP="00F45692">
      <w:pPr>
        <w:pStyle w:val="4"/>
        <w:ind w:firstLine="0"/>
        <w:jc w:val="center"/>
        <w:rPr>
          <w:b/>
          <w:sz w:val="24"/>
          <w:szCs w:val="24"/>
        </w:rPr>
      </w:pPr>
      <w:r w:rsidRPr="00993AEA">
        <w:rPr>
          <w:b/>
          <w:sz w:val="24"/>
          <w:szCs w:val="24"/>
        </w:rPr>
        <w:t>Министерство образования Московской области</w:t>
      </w:r>
    </w:p>
    <w:p w:rsidR="00F45692" w:rsidRPr="00993AEA" w:rsidRDefault="00F45692" w:rsidP="00F45692">
      <w:pPr>
        <w:pStyle w:val="4"/>
        <w:ind w:firstLine="0"/>
        <w:jc w:val="center"/>
        <w:rPr>
          <w:b/>
          <w:sz w:val="24"/>
          <w:szCs w:val="24"/>
        </w:rPr>
      </w:pPr>
    </w:p>
    <w:p w:rsidR="00F45692" w:rsidRPr="00993AEA" w:rsidRDefault="00F45692" w:rsidP="00F45692">
      <w:pPr>
        <w:pStyle w:val="4"/>
        <w:ind w:firstLine="0"/>
        <w:jc w:val="center"/>
        <w:rPr>
          <w:b/>
          <w:sz w:val="24"/>
          <w:szCs w:val="24"/>
        </w:rPr>
      </w:pPr>
      <w:r w:rsidRPr="00993AEA">
        <w:rPr>
          <w:b/>
          <w:sz w:val="24"/>
          <w:szCs w:val="24"/>
        </w:rPr>
        <w:t>ГОУ ВО МО «</w:t>
      </w:r>
      <w:r>
        <w:rPr>
          <w:b/>
          <w:sz w:val="24"/>
          <w:szCs w:val="24"/>
        </w:rPr>
        <w:t>Государственный гуманитарно-технологический университет</w:t>
      </w:r>
      <w:r w:rsidRPr="00993AEA">
        <w:rPr>
          <w:b/>
          <w:sz w:val="24"/>
          <w:szCs w:val="24"/>
        </w:rPr>
        <w:t>»</w:t>
      </w:r>
    </w:p>
    <w:p w:rsidR="00F45692" w:rsidRPr="00993AEA" w:rsidRDefault="00F45692" w:rsidP="00F45692">
      <w:pPr>
        <w:pStyle w:val="4"/>
        <w:ind w:firstLine="0"/>
        <w:jc w:val="center"/>
        <w:rPr>
          <w:b/>
          <w:sz w:val="24"/>
          <w:szCs w:val="24"/>
        </w:rPr>
      </w:pPr>
      <w:r w:rsidRPr="00993AEA">
        <w:rPr>
          <w:b/>
          <w:sz w:val="24"/>
          <w:szCs w:val="24"/>
        </w:rPr>
        <w:t>Гуманитарно-педагогический колледж</w:t>
      </w: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  <w:r w:rsidRPr="00993AEA">
        <w:rPr>
          <w:b/>
          <w:bCs/>
          <w:sz w:val="24"/>
        </w:rPr>
        <w:t>МЕТОДИЧЕСКИЕ  РЕКОМЕНДАЦИИ</w:t>
      </w: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  <w:r w:rsidRPr="00993AEA">
        <w:rPr>
          <w:b/>
          <w:bCs/>
          <w:sz w:val="24"/>
        </w:rPr>
        <w:t xml:space="preserve">к написанию </w:t>
      </w:r>
      <w:r>
        <w:rPr>
          <w:b/>
          <w:bCs/>
          <w:sz w:val="24"/>
        </w:rPr>
        <w:t>выпускной квалификационной работы</w:t>
      </w:r>
    </w:p>
    <w:p w:rsidR="00F45692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по специальностям  </w:t>
      </w:r>
    </w:p>
    <w:p w:rsidR="00F45692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39.02.01 Социальная работа</w:t>
      </w: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44.02.01  Дошкольное образование</w:t>
      </w:r>
    </w:p>
    <w:p w:rsidR="00F45692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44.02.04 Специальное дошкольное образование</w:t>
      </w:r>
    </w:p>
    <w:p w:rsidR="00F45692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46.02.01 Документационное обеспечение управления и архивоведение</w:t>
      </w: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rPr>
          <w:b/>
          <w:bCs/>
          <w:sz w:val="24"/>
        </w:rPr>
      </w:pPr>
    </w:p>
    <w:p w:rsidR="00F45692" w:rsidRPr="00993AEA" w:rsidRDefault="00F45692" w:rsidP="00F45692">
      <w:pPr>
        <w:pStyle w:val="3"/>
        <w:tabs>
          <w:tab w:val="left" w:pos="5060"/>
        </w:tabs>
        <w:jc w:val="center"/>
        <w:rPr>
          <w:b/>
          <w:bCs/>
          <w:sz w:val="24"/>
        </w:rPr>
      </w:pPr>
      <w:r w:rsidRPr="00993AEA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993AEA">
        <w:rPr>
          <w:b/>
          <w:bCs/>
          <w:sz w:val="24"/>
        </w:rPr>
        <w:t>Орехово-Зуево</w:t>
      </w:r>
    </w:p>
    <w:p w:rsidR="00F45692" w:rsidRPr="00993AEA" w:rsidRDefault="00F45692" w:rsidP="00F45692">
      <w:pPr>
        <w:jc w:val="center"/>
        <w:rPr>
          <w:b/>
          <w:bCs/>
        </w:rPr>
      </w:pPr>
      <w:r w:rsidRPr="00993AEA">
        <w:rPr>
          <w:b/>
          <w:bCs/>
        </w:rPr>
        <w:t>201</w:t>
      </w:r>
      <w:r>
        <w:rPr>
          <w:b/>
          <w:bCs/>
        </w:rPr>
        <w:t>8</w:t>
      </w:r>
      <w:r w:rsidRPr="00993AEA">
        <w:rPr>
          <w:b/>
          <w:bCs/>
        </w:rPr>
        <w:t xml:space="preserve"> г.</w:t>
      </w:r>
    </w:p>
    <w:p w:rsidR="00F45692" w:rsidRPr="00FB77DB" w:rsidRDefault="00F45692" w:rsidP="00FB77DB">
      <w:pPr>
        <w:pStyle w:val="1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B77D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D2206" w:rsidRPr="00FB77DB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FB77DB" w:rsidRPr="00FB77DB" w:rsidRDefault="00F45692" w:rsidP="00C616A2">
      <w:pPr>
        <w:pStyle w:val="a3"/>
        <w:numPr>
          <w:ilvl w:val="0"/>
          <w:numId w:val="1"/>
        </w:numPr>
        <w:shd w:val="clear" w:color="auto" w:fill="FFFFFF"/>
        <w:tabs>
          <w:tab w:val="left" w:pos="-5954"/>
          <w:tab w:val="left" w:pos="284"/>
          <w:tab w:val="left" w:pos="850"/>
        </w:tabs>
        <w:ind w:left="0" w:firstLine="0"/>
        <w:jc w:val="both"/>
        <w:rPr>
          <w:sz w:val="28"/>
          <w:szCs w:val="28"/>
        </w:rPr>
      </w:pPr>
      <w:r w:rsidRPr="00FB77DB">
        <w:rPr>
          <w:sz w:val="28"/>
          <w:szCs w:val="28"/>
        </w:rPr>
        <w:t xml:space="preserve">Методические рекомендации составлены в соответствии </w:t>
      </w:r>
      <w:r w:rsidR="00FB77DB" w:rsidRPr="00FB77DB">
        <w:rPr>
          <w:sz w:val="28"/>
          <w:szCs w:val="28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(направлены письмом Минобрнауки России от 20.07.2015 №06-646).</w:t>
      </w:r>
    </w:p>
    <w:p w:rsidR="00FB77DB" w:rsidRPr="00FB77DB" w:rsidRDefault="00FB77DB" w:rsidP="00C616A2">
      <w:pPr>
        <w:pStyle w:val="a3"/>
        <w:numPr>
          <w:ilvl w:val="0"/>
          <w:numId w:val="1"/>
        </w:numPr>
        <w:shd w:val="clear" w:color="auto" w:fill="FFFFFF"/>
        <w:tabs>
          <w:tab w:val="left" w:pos="-5954"/>
          <w:tab w:val="left" w:pos="284"/>
          <w:tab w:val="left" w:pos="850"/>
        </w:tabs>
        <w:ind w:left="0" w:firstLine="0"/>
        <w:jc w:val="both"/>
        <w:rPr>
          <w:sz w:val="28"/>
          <w:szCs w:val="28"/>
        </w:rPr>
      </w:pPr>
      <w:r w:rsidRPr="00FB77DB">
        <w:rPr>
          <w:sz w:val="28"/>
          <w:szCs w:val="28"/>
        </w:rPr>
        <w:t xml:space="preserve">В </w:t>
      </w:r>
      <w:r w:rsidR="00A22BDB" w:rsidRPr="00FB77DB">
        <w:rPr>
          <w:sz w:val="28"/>
          <w:szCs w:val="28"/>
        </w:rPr>
        <w:t xml:space="preserve">соответствии с ФГОС СПО выпускная квалификационная работа является </w:t>
      </w:r>
      <w:r w:rsidRPr="00FB77DB">
        <w:rPr>
          <w:sz w:val="28"/>
          <w:szCs w:val="28"/>
        </w:rPr>
        <w:t>о</w:t>
      </w:r>
      <w:r w:rsidR="00A22BDB" w:rsidRPr="00FB77DB">
        <w:rPr>
          <w:sz w:val="28"/>
          <w:szCs w:val="28"/>
        </w:rPr>
        <w:t>бязательной частью ГИА. Цель защиты ВКР - установление соответствия результатов освоения</w:t>
      </w:r>
      <w:r w:rsidRPr="00FB77DB">
        <w:rPr>
          <w:sz w:val="28"/>
          <w:szCs w:val="28"/>
        </w:rPr>
        <w:t xml:space="preserve">  </w:t>
      </w:r>
      <w:r w:rsidR="00A22BDB" w:rsidRPr="00FB77DB">
        <w:rPr>
          <w:sz w:val="28"/>
          <w:szCs w:val="28"/>
        </w:rPr>
        <w:t>студентами образовательных программ СПО соответствующим требованиям ФГОС СПО.</w:t>
      </w:r>
    </w:p>
    <w:p w:rsidR="00FB77DB" w:rsidRPr="00FB77DB" w:rsidRDefault="00FB77DB" w:rsidP="00C616A2">
      <w:pPr>
        <w:pStyle w:val="a3"/>
        <w:numPr>
          <w:ilvl w:val="0"/>
          <w:numId w:val="1"/>
        </w:numPr>
        <w:shd w:val="clear" w:color="auto" w:fill="FFFFFF"/>
        <w:tabs>
          <w:tab w:val="left" w:pos="-5954"/>
          <w:tab w:val="left" w:pos="284"/>
          <w:tab w:val="left" w:pos="850"/>
        </w:tabs>
        <w:ind w:left="0" w:firstLine="0"/>
        <w:jc w:val="both"/>
        <w:rPr>
          <w:spacing w:val="-1"/>
          <w:sz w:val="28"/>
          <w:szCs w:val="28"/>
        </w:rPr>
      </w:pPr>
      <w:r w:rsidRPr="00FB77DB">
        <w:rPr>
          <w:spacing w:val="-1"/>
          <w:sz w:val="28"/>
          <w:szCs w:val="28"/>
        </w:rPr>
        <w:t>ГИА включает в себя</w:t>
      </w:r>
      <w:r w:rsidRPr="00FB77DB">
        <w:rPr>
          <w:sz w:val="28"/>
          <w:szCs w:val="28"/>
        </w:rPr>
        <w:t xml:space="preserve">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</w:t>
      </w:r>
      <w:r w:rsidRPr="00FB77DB">
        <w:rPr>
          <w:spacing w:val="-1"/>
          <w:sz w:val="28"/>
          <w:szCs w:val="28"/>
        </w:rPr>
        <w:t>или нескольких профессиональ</w:t>
      </w:r>
      <w:r w:rsidRPr="00FB77DB">
        <w:rPr>
          <w:spacing w:val="-1"/>
          <w:sz w:val="28"/>
          <w:szCs w:val="28"/>
        </w:rPr>
        <w:softHyphen/>
        <w:t>ных модулей.</w:t>
      </w:r>
    </w:p>
    <w:p w:rsidR="00FB77DB" w:rsidRPr="00FB77DB" w:rsidRDefault="00FB77DB" w:rsidP="00C616A2">
      <w:pPr>
        <w:pStyle w:val="a3"/>
        <w:numPr>
          <w:ilvl w:val="0"/>
          <w:numId w:val="1"/>
        </w:numPr>
        <w:shd w:val="clear" w:color="auto" w:fill="FFFFFF"/>
        <w:tabs>
          <w:tab w:val="left" w:pos="-5954"/>
          <w:tab w:val="left" w:pos="284"/>
          <w:tab w:val="left" w:pos="850"/>
        </w:tabs>
        <w:ind w:left="0" w:firstLine="0"/>
        <w:jc w:val="both"/>
        <w:rPr>
          <w:spacing w:val="-1"/>
          <w:sz w:val="28"/>
          <w:szCs w:val="28"/>
        </w:rPr>
      </w:pPr>
      <w:r w:rsidRPr="00FB77DB">
        <w:rPr>
          <w:spacing w:val="-1"/>
          <w:sz w:val="28"/>
          <w:szCs w:val="28"/>
        </w:rPr>
        <w:t>На подготовку и защиту ВКР по специальности отводится, как правило, шесть недель, из них на подготовку ВКР - четыре недели и на защиту ВКР - две недели.</w:t>
      </w:r>
    </w:p>
    <w:p w:rsidR="00C616A2" w:rsidRPr="00C616A2" w:rsidRDefault="00C616A2" w:rsidP="00C616A2">
      <w:pPr>
        <w:pStyle w:val="a3"/>
        <w:numPr>
          <w:ilvl w:val="0"/>
          <w:numId w:val="1"/>
        </w:numPr>
        <w:shd w:val="clear" w:color="auto" w:fill="FFFFFF"/>
        <w:tabs>
          <w:tab w:val="left" w:pos="-5954"/>
          <w:tab w:val="left" w:pos="284"/>
          <w:tab w:val="left" w:pos="850"/>
        </w:tabs>
        <w:ind w:left="0" w:firstLine="0"/>
        <w:jc w:val="both"/>
        <w:rPr>
          <w:spacing w:val="-1"/>
          <w:sz w:val="28"/>
          <w:szCs w:val="28"/>
        </w:rPr>
      </w:pPr>
      <w:r w:rsidRPr="00C616A2">
        <w:rPr>
          <w:spacing w:val="-1"/>
          <w:sz w:val="28"/>
          <w:szCs w:val="28"/>
        </w:rPr>
        <w:t>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</w:t>
      </w:r>
      <w:r w:rsidRPr="00C616A2">
        <w:rPr>
          <w:spacing w:val="-1"/>
          <w:sz w:val="28"/>
          <w:szCs w:val="28"/>
        </w:rPr>
        <w:softHyphen/>
        <w:t>лям и закреплению знаний выпускника по специальности при решении раз</w:t>
      </w:r>
      <w:r w:rsidRPr="00C616A2">
        <w:rPr>
          <w:spacing w:val="-1"/>
          <w:sz w:val="28"/>
          <w:szCs w:val="28"/>
        </w:rPr>
        <w:softHyphen/>
        <w:t>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</w:t>
      </w:r>
      <w:r w:rsidRPr="00C616A2">
        <w:rPr>
          <w:spacing w:val="-1"/>
          <w:sz w:val="28"/>
          <w:szCs w:val="28"/>
        </w:rPr>
        <w:softHyphen/>
        <w:t>ства полученных обучающимися знаний и умений, сформированно</w:t>
      </w:r>
      <w:r>
        <w:rPr>
          <w:spacing w:val="-1"/>
          <w:sz w:val="28"/>
          <w:szCs w:val="28"/>
        </w:rPr>
        <w:t>сти</w:t>
      </w:r>
      <w:r w:rsidRPr="00C616A2">
        <w:rPr>
          <w:spacing w:val="-1"/>
          <w:sz w:val="28"/>
          <w:szCs w:val="28"/>
        </w:rPr>
        <w:t xml:space="preserve"> общих и профессио</w:t>
      </w:r>
      <w:r w:rsidRPr="00C616A2">
        <w:rPr>
          <w:spacing w:val="-1"/>
          <w:sz w:val="28"/>
          <w:szCs w:val="28"/>
        </w:rPr>
        <w:softHyphen/>
        <w:t>нальных компетенций, позволяющих решать профессиональные задачи.</w:t>
      </w:r>
    </w:p>
    <w:p w:rsidR="003D2206" w:rsidRDefault="00C616A2" w:rsidP="003D2206">
      <w:pPr>
        <w:pStyle w:val="a3"/>
        <w:numPr>
          <w:ilvl w:val="0"/>
          <w:numId w:val="1"/>
        </w:numPr>
        <w:shd w:val="clear" w:color="auto" w:fill="FFFFFF"/>
        <w:tabs>
          <w:tab w:val="left" w:pos="-5954"/>
          <w:tab w:val="left" w:pos="284"/>
          <w:tab w:val="left" w:pos="850"/>
        </w:tabs>
        <w:ind w:left="0" w:firstLine="0"/>
        <w:jc w:val="both"/>
        <w:rPr>
          <w:spacing w:val="-1"/>
          <w:sz w:val="28"/>
          <w:szCs w:val="28"/>
        </w:rPr>
      </w:pPr>
      <w:r w:rsidRPr="00C616A2">
        <w:rPr>
          <w:spacing w:val="-1"/>
          <w:sz w:val="28"/>
          <w:szCs w:val="28"/>
        </w:rPr>
        <w:t>ВКР выполняется в соответствии с Программами ГИА, разрабатываемыми колледж</w:t>
      </w:r>
      <w:r>
        <w:rPr>
          <w:spacing w:val="-1"/>
          <w:sz w:val="28"/>
          <w:szCs w:val="28"/>
        </w:rPr>
        <w:t>ем</w:t>
      </w:r>
      <w:r w:rsidRPr="00C616A2">
        <w:rPr>
          <w:spacing w:val="-1"/>
          <w:sz w:val="28"/>
          <w:szCs w:val="28"/>
        </w:rPr>
        <w:t xml:space="preserve"> самостоятельно, на основе ППССЗ.</w:t>
      </w:r>
    </w:p>
    <w:p w:rsidR="003D2206" w:rsidRDefault="003D2206" w:rsidP="003D2206">
      <w:pPr>
        <w:pStyle w:val="a3"/>
        <w:shd w:val="clear" w:color="auto" w:fill="FFFFFF"/>
        <w:tabs>
          <w:tab w:val="left" w:pos="-5954"/>
          <w:tab w:val="left" w:pos="284"/>
          <w:tab w:val="left" w:pos="850"/>
        </w:tabs>
        <w:ind w:left="0"/>
        <w:jc w:val="both"/>
        <w:rPr>
          <w:spacing w:val="-1"/>
          <w:sz w:val="28"/>
          <w:szCs w:val="28"/>
        </w:rPr>
      </w:pPr>
    </w:p>
    <w:p w:rsidR="003D2206" w:rsidRDefault="003D2206" w:rsidP="003D2206">
      <w:pPr>
        <w:pStyle w:val="a3"/>
        <w:shd w:val="clear" w:color="auto" w:fill="FFFFFF"/>
        <w:tabs>
          <w:tab w:val="left" w:pos="-5954"/>
          <w:tab w:val="left" w:pos="284"/>
          <w:tab w:val="left" w:pos="850"/>
        </w:tabs>
        <w:ind w:left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b/>
          <w:bCs/>
        </w:rPr>
        <w:t>ОПРЕДЕЛЕНИЕ ТЕМ ВЫПУСКНОЙ КВАЛИФИКАЦИОННОЙ РАБОТЫ</w:t>
      </w:r>
    </w:p>
    <w:p w:rsidR="00C616A2" w:rsidRPr="003D2206" w:rsidRDefault="00C616A2" w:rsidP="003D2206">
      <w:pPr>
        <w:pStyle w:val="a3"/>
        <w:numPr>
          <w:ilvl w:val="1"/>
          <w:numId w:val="15"/>
        </w:numPr>
        <w:shd w:val="clear" w:color="auto" w:fill="FFFFFF"/>
        <w:tabs>
          <w:tab w:val="left" w:pos="-5954"/>
          <w:tab w:val="left" w:pos="-3686"/>
        </w:tabs>
        <w:ind w:left="0" w:firstLine="0"/>
        <w:jc w:val="both"/>
        <w:rPr>
          <w:spacing w:val="-1"/>
          <w:sz w:val="28"/>
          <w:szCs w:val="28"/>
        </w:rPr>
      </w:pPr>
      <w:r w:rsidRPr="003D2206">
        <w:rPr>
          <w:spacing w:val="-1"/>
          <w:sz w:val="28"/>
          <w:szCs w:val="28"/>
        </w:rPr>
        <w:t>Темы ВКР должны отвечать современным требованиям образования, иметь практико-ориентированный характер.</w:t>
      </w:r>
    </w:p>
    <w:p w:rsidR="00C616A2" w:rsidRPr="00C616A2" w:rsidRDefault="00C616A2" w:rsidP="003D2206">
      <w:pPr>
        <w:pStyle w:val="a3"/>
        <w:numPr>
          <w:ilvl w:val="1"/>
          <w:numId w:val="15"/>
        </w:numPr>
        <w:shd w:val="clear" w:color="auto" w:fill="FFFFFF"/>
        <w:tabs>
          <w:tab w:val="left" w:pos="-5954"/>
          <w:tab w:val="left" w:pos="-3686"/>
        </w:tabs>
        <w:ind w:left="0" w:firstLine="0"/>
        <w:jc w:val="both"/>
        <w:rPr>
          <w:spacing w:val="-1"/>
          <w:sz w:val="28"/>
          <w:szCs w:val="28"/>
        </w:rPr>
      </w:pPr>
      <w:r w:rsidRPr="00C616A2">
        <w:rPr>
          <w:spacing w:val="-1"/>
          <w:sz w:val="28"/>
          <w:szCs w:val="28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</w:t>
      </w:r>
      <w:r w:rsidRPr="00C616A2">
        <w:rPr>
          <w:spacing w:val="-1"/>
          <w:sz w:val="28"/>
          <w:szCs w:val="28"/>
        </w:rPr>
        <w:softHyphen/>
        <w:t>ского применения.</w:t>
      </w:r>
    </w:p>
    <w:p w:rsidR="00C616A2" w:rsidRPr="00C616A2" w:rsidRDefault="00C616A2" w:rsidP="003D2206">
      <w:pPr>
        <w:pStyle w:val="a3"/>
        <w:numPr>
          <w:ilvl w:val="1"/>
          <w:numId w:val="15"/>
        </w:numPr>
        <w:shd w:val="clear" w:color="auto" w:fill="FFFFFF"/>
        <w:tabs>
          <w:tab w:val="left" w:pos="-5954"/>
          <w:tab w:val="left" w:pos="-3686"/>
        </w:tabs>
        <w:ind w:left="0" w:firstLine="0"/>
        <w:jc w:val="both"/>
        <w:rPr>
          <w:spacing w:val="-1"/>
          <w:sz w:val="28"/>
          <w:szCs w:val="28"/>
        </w:rPr>
      </w:pPr>
      <w:r w:rsidRPr="00C616A2">
        <w:rPr>
          <w:spacing w:val="-1"/>
          <w:sz w:val="28"/>
          <w:szCs w:val="28"/>
        </w:rPr>
        <w:t>Перечень тем разрабатывается преподавателями колледжа и обсуждается на заседаниях предметно-цикловых комиссий (цикловых методических комиссий) колледжа. Перечень тем должен быть согласован с представителями работодателей или их объединений по профилю подготовки выпускников в рамках профессиональных модулей.</w:t>
      </w:r>
    </w:p>
    <w:p w:rsidR="00C616A2" w:rsidRPr="00C616A2" w:rsidRDefault="00C616A2" w:rsidP="003D2206">
      <w:pPr>
        <w:pStyle w:val="a3"/>
        <w:numPr>
          <w:ilvl w:val="1"/>
          <w:numId w:val="15"/>
        </w:numPr>
        <w:shd w:val="clear" w:color="auto" w:fill="FFFFFF"/>
        <w:tabs>
          <w:tab w:val="left" w:pos="-5954"/>
          <w:tab w:val="left" w:pos="-3686"/>
        </w:tabs>
        <w:ind w:left="0" w:firstLine="0"/>
        <w:jc w:val="both"/>
        <w:rPr>
          <w:spacing w:val="-1"/>
          <w:sz w:val="28"/>
          <w:szCs w:val="28"/>
        </w:rPr>
      </w:pPr>
      <w:r w:rsidRPr="00C616A2">
        <w:rPr>
          <w:spacing w:val="-1"/>
          <w:sz w:val="28"/>
          <w:szCs w:val="28"/>
        </w:rPr>
        <w:t>Для подготовки ВКР студенту назначается руководитель и консультанты (при необхо</w:t>
      </w:r>
      <w:r w:rsidRPr="00C616A2">
        <w:rPr>
          <w:spacing w:val="-1"/>
          <w:sz w:val="28"/>
          <w:szCs w:val="28"/>
        </w:rPr>
        <w:softHyphen/>
        <w:t>димости).</w:t>
      </w:r>
    </w:p>
    <w:p w:rsidR="00C616A2" w:rsidRPr="00C616A2" w:rsidRDefault="00C616A2" w:rsidP="003D2206">
      <w:pPr>
        <w:pStyle w:val="a3"/>
        <w:numPr>
          <w:ilvl w:val="1"/>
          <w:numId w:val="15"/>
        </w:numPr>
        <w:shd w:val="clear" w:color="auto" w:fill="FFFFFF"/>
        <w:tabs>
          <w:tab w:val="left" w:pos="-5954"/>
          <w:tab w:val="left" w:pos="-3686"/>
        </w:tabs>
        <w:ind w:left="0" w:firstLine="0"/>
        <w:jc w:val="both"/>
        <w:rPr>
          <w:spacing w:val="-1"/>
          <w:sz w:val="28"/>
          <w:szCs w:val="28"/>
        </w:rPr>
      </w:pPr>
      <w:r w:rsidRPr="00C616A2">
        <w:rPr>
          <w:spacing w:val="-1"/>
          <w:sz w:val="28"/>
          <w:szCs w:val="28"/>
        </w:rPr>
        <w:t>Выполненная выпускная квалификационная работа в целом должна:</w:t>
      </w:r>
    </w:p>
    <w:p w:rsidR="00C616A2" w:rsidRPr="006E4A5C" w:rsidRDefault="00C616A2" w:rsidP="006E4A5C">
      <w:pPr>
        <w:pStyle w:val="a3"/>
        <w:numPr>
          <w:ilvl w:val="0"/>
          <w:numId w:val="19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соответствовать разработанному заданию;</w:t>
      </w:r>
    </w:p>
    <w:p w:rsidR="00C616A2" w:rsidRPr="006E4A5C" w:rsidRDefault="00C616A2" w:rsidP="006E4A5C">
      <w:pPr>
        <w:pStyle w:val="a3"/>
        <w:numPr>
          <w:ilvl w:val="0"/>
          <w:numId w:val="19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C616A2" w:rsidRPr="006E4A5C" w:rsidRDefault="00C616A2" w:rsidP="006E4A5C">
      <w:pPr>
        <w:pStyle w:val="a3"/>
        <w:numPr>
          <w:ilvl w:val="0"/>
          <w:numId w:val="19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lastRenderedPageBreak/>
        <w:t>демонстрировать требуемый уровень общенаучной и специальной подготовки выпуск</w:t>
      </w:r>
      <w:r w:rsidRPr="006E4A5C">
        <w:rPr>
          <w:spacing w:val="-1"/>
          <w:sz w:val="28"/>
          <w:szCs w:val="28"/>
        </w:rPr>
        <w:softHyphen/>
        <w:t>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C616A2" w:rsidRPr="00C616A2" w:rsidRDefault="00C616A2" w:rsidP="003D2206">
      <w:pPr>
        <w:pStyle w:val="a3"/>
        <w:numPr>
          <w:ilvl w:val="1"/>
          <w:numId w:val="15"/>
        </w:numPr>
        <w:shd w:val="clear" w:color="auto" w:fill="FFFFFF"/>
        <w:tabs>
          <w:tab w:val="left" w:pos="-5954"/>
          <w:tab w:val="left" w:pos="-3686"/>
        </w:tabs>
        <w:ind w:left="0" w:firstLine="0"/>
        <w:jc w:val="both"/>
        <w:rPr>
          <w:spacing w:val="-1"/>
          <w:sz w:val="28"/>
          <w:szCs w:val="28"/>
        </w:rPr>
      </w:pPr>
      <w:r w:rsidRPr="00C616A2">
        <w:rPr>
          <w:spacing w:val="-1"/>
          <w:sz w:val="28"/>
          <w:szCs w:val="28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</w:t>
      </w:r>
      <w:r w:rsidRPr="00C616A2">
        <w:rPr>
          <w:spacing w:val="-1"/>
          <w:sz w:val="28"/>
          <w:szCs w:val="28"/>
        </w:rPr>
        <w:softHyphen/>
        <w:t>ем курсовой работы (проекта).</w:t>
      </w:r>
    </w:p>
    <w:p w:rsidR="00C616A2" w:rsidRPr="00C616A2" w:rsidRDefault="00C616A2" w:rsidP="003D2206">
      <w:pPr>
        <w:pStyle w:val="a3"/>
        <w:numPr>
          <w:ilvl w:val="1"/>
          <w:numId w:val="15"/>
        </w:numPr>
        <w:shd w:val="clear" w:color="auto" w:fill="FFFFFF"/>
        <w:tabs>
          <w:tab w:val="left" w:pos="-5954"/>
          <w:tab w:val="left" w:pos="-3686"/>
        </w:tabs>
        <w:ind w:left="0" w:firstLine="0"/>
        <w:jc w:val="both"/>
        <w:rPr>
          <w:spacing w:val="-1"/>
          <w:sz w:val="28"/>
          <w:szCs w:val="28"/>
        </w:rPr>
      </w:pPr>
      <w:r w:rsidRPr="00C616A2">
        <w:rPr>
          <w:spacing w:val="-1"/>
          <w:sz w:val="28"/>
          <w:szCs w:val="28"/>
        </w:rPr>
        <w:t>При определении темы ВКР следует учитывать, что ее содержание может основывать</w:t>
      </w:r>
      <w:r w:rsidRPr="00C616A2">
        <w:rPr>
          <w:spacing w:val="-1"/>
          <w:sz w:val="28"/>
          <w:szCs w:val="28"/>
        </w:rPr>
        <w:softHyphen/>
        <w:t>ся:</w:t>
      </w:r>
    </w:p>
    <w:p w:rsidR="00C616A2" w:rsidRPr="006E4A5C" w:rsidRDefault="00C616A2" w:rsidP="006E4A5C">
      <w:pPr>
        <w:pStyle w:val="a3"/>
        <w:numPr>
          <w:ilvl w:val="0"/>
          <w:numId w:val="20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на обобщении результатов выполненной ранее обучающимся курсовой работы</w:t>
      </w:r>
      <w:r w:rsidR="003D2206" w:rsidRPr="006E4A5C">
        <w:rPr>
          <w:spacing w:val="-1"/>
          <w:sz w:val="28"/>
          <w:szCs w:val="28"/>
        </w:rPr>
        <w:t xml:space="preserve"> </w:t>
      </w:r>
      <w:r w:rsidRPr="006E4A5C">
        <w:rPr>
          <w:spacing w:val="-1"/>
          <w:sz w:val="28"/>
          <w:szCs w:val="28"/>
        </w:rPr>
        <w:t>(проек</w:t>
      </w:r>
      <w:r w:rsidRPr="006E4A5C">
        <w:rPr>
          <w:spacing w:val="-1"/>
          <w:sz w:val="28"/>
          <w:szCs w:val="28"/>
        </w:rPr>
        <w:softHyphen/>
        <w:t>та), если она выполнялась в рамках соответствующего профессионального модуля;</w:t>
      </w:r>
    </w:p>
    <w:p w:rsidR="003D2206" w:rsidRPr="006E4A5C" w:rsidRDefault="00C616A2" w:rsidP="006E4A5C">
      <w:pPr>
        <w:pStyle w:val="a3"/>
        <w:numPr>
          <w:ilvl w:val="0"/>
          <w:numId w:val="20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на использовании результатов выполненных</w:t>
      </w:r>
      <w:r w:rsidR="003D2206" w:rsidRPr="006E4A5C">
        <w:rPr>
          <w:spacing w:val="-1"/>
          <w:sz w:val="28"/>
          <w:szCs w:val="28"/>
        </w:rPr>
        <w:t xml:space="preserve"> ранее практических заданий.</w:t>
      </w:r>
    </w:p>
    <w:p w:rsidR="003D2206" w:rsidRDefault="003D2206" w:rsidP="006E4A5C">
      <w:pPr>
        <w:pStyle w:val="a3"/>
        <w:shd w:val="clear" w:color="auto" w:fill="FFFFFF"/>
        <w:tabs>
          <w:tab w:val="left" w:pos="-5954"/>
          <w:tab w:val="left" w:pos="-3686"/>
        </w:tabs>
        <w:ind w:left="0"/>
        <w:jc w:val="both"/>
        <w:rPr>
          <w:spacing w:val="-1"/>
          <w:sz w:val="28"/>
          <w:szCs w:val="28"/>
        </w:rPr>
      </w:pPr>
    </w:p>
    <w:p w:rsidR="003D2206" w:rsidRPr="003D2206" w:rsidRDefault="003D2206" w:rsidP="003D2206">
      <w:pPr>
        <w:pStyle w:val="a3"/>
        <w:shd w:val="clear" w:color="auto" w:fill="FFFFFF"/>
        <w:tabs>
          <w:tab w:val="left" w:pos="-5954"/>
          <w:tab w:val="left" w:pos="-3686"/>
        </w:tabs>
        <w:ind w:left="0"/>
        <w:jc w:val="center"/>
        <w:rPr>
          <w:spacing w:val="-1"/>
          <w:sz w:val="28"/>
          <w:szCs w:val="28"/>
        </w:rPr>
      </w:pPr>
      <w:r w:rsidRPr="003D2206">
        <w:rPr>
          <w:b/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</w:t>
      </w:r>
      <w:r w:rsidRPr="003D2206">
        <w:rPr>
          <w:b/>
          <w:bCs/>
        </w:rPr>
        <w:t xml:space="preserve"> </w:t>
      </w:r>
      <w:r>
        <w:rPr>
          <w:b/>
          <w:bCs/>
        </w:rPr>
        <w:t>РУКОВОДСТВО ВЫПУСКНОЙ КВАЛИФИКАЦИОННОЙ РАБОТОЙ</w:t>
      </w:r>
    </w:p>
    <w:p w:rsidR="006E4A5C" w:rsidRDefault="003D2206" w:rsidP="003D2206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3.1. </w:t>
      </w:r>
      <w:r w:rsidR="006E4A5C">
        <w:rPr>
          <w:spacing w:val="-1"/>
          <w:sz w:val="28"/>
          <w:szCs w:val="28"/>
        </w:rPr>
        <w:t xml:space="preserve"> </w:t>
      </w:r>
      <w:r w:rsidR="006E4A5C" w:rsidRPr="006E4A5C">
        <w:rPr>
          <w:spacing w:val="-1"/>
          <w:sz w:val="28"/>
          <w:szCs w:val="28"/>
        </w:rPr>
        <w:t>Перечень тем ВКР, закрепление их за студентами, назначение руководителей осуществляются приказом рек</w:t>
      </w:r>
      <w:r w:rsidR="006E4A5C" w:rsidRPr="006E4A5C">
        <w:rPr>
          <w:spacing w:val="-1"/>
          <w:sz w:val="28"/>
          <w:szCs w:val="28"/>
        </w:rPr>
        <w:softHyphen/>
        <w:t>тора. Назначение рецензентов осуществляется распоряжением директора колледжа / техни</w:t>
      </w:r>
      <w:r w:rsidR="006E4A5C" w:rsidRPr="006E4A5C">
        <w:rPr>
          <w:spacing w:val="-1"/>
          <w:sz w:val="28"/>
          <w:szCs w:val="28"/>
        </w:rPr>
        <w:softHyphen/>
        <w:t>кума.</w:t>
      </w:r>
    </w:p>
    <w:p w:rsidR="006E4A5C" w:rsidRPr="006E4A5C" w:rsidRDefault="006E4A5C" w:rsidP="006E4A5C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3.2. </w:t>
      </w:r>
      <w:r w:rsidR="003D2206" w:rsidRPr="003D2206">
        <w:rPr>
          <w:spacing w:val="-1"/>
          <w:sz w:val="28"/>
          <w:szCs w:val="28"/>
        </w:rPr>
        <w:t xml:space="preserve">Руководство по выполнению выпускной квалификационной работы осуществляет руководитель работы. Общий контроль за ходом выполнения выпускной квалификационной работы осуществляет </w:t>
      </w:r>
      <w:proofErr w:type="gramStart"/>
      <w:r w:rsidR="003D2206" w:rsidRPr="003D2206">
        <w:rPr>
          <w:spacing w:val="-1"/>
          <w:sz w:val="28"/>
          <w:szCs w:val="28"/>
        </w:rPr>
        <w:t>заместитель  директора</w:t>
      </w:r>
      <w:proofErr w:type="gramEnd"/>
      <w:r w:rsidR="003D2206" w:rsidRPr="003D2206">
        <w:rPr>
          <w:spacing w:val="-1"/>
          <w:sz w:val="28"/>
          <w:szCs w:val="28"/>
        </w:rPr>
        <w:t xml:space="preserve"> по учебной работе</w:t>
      </w:r>
      <w:r w:rsidR="003D220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6E4A5C">
        <w:rPr>
          <w:spacing w:val="-1"/>
          <w:sz w:val="28"/>
          <w:szCs w:val="28"/>
        </w:rPr>
        <w:t>К каждому руководителю ВКР может быть одновременно прикреплено не более 8 че</w:t>
      </w:r>
      <w:r w:rsidRPr="006E4A5C">
        <w:rPr>
          <w:spacing w:val="-1"/>
          <w:sz w:val="28"/>
          <w:szCs w:val="28"/>
        </w:rPr>
        <w:softHyphen/>
        <w:t>ловек.</w:t>
      </w:r>
    </w:p>
    <w:p w:rsidR="006E4A5C" w:rsidRPr="006E4A5C" w:rsidRDefault="006E4A5C" w:rsidP="006E4A5C">
      <w:pPr>
        <w:shd w:val="clear" w:color="auto" w:fill="FFFFFF"/>
        <w:tabs>
          <w:tab w:val="left" w:pos="418"/>
        </w:tabs>
        <w:spacing w:line="274" w:lineRule="exact"/>
        <w:rPr>
          <w:spacing w:val="-1"/>
          <w:sz w:val="28"/>
          <w:szCs w:val="28"/>
        </w:rPr>
      </w:pPr>
      <w:r w:rsidRPr="006E4A5C">
        <w:rPr>
          <w:spacing w:val="-7"/>
          <w:sz w:val="28"/>
          <w:szCs w:val="28"/>
        </w:rPr>
        <w:t>3.3.</w:t>
      </w:r>
      <w:r>
        <w:tab/>
        <w:t xml:space="preserve">     </w:t>
      </w:r>
      <w:r>
        <w:rPr>
          <w:spacing w:val="-1"/>
        </w:rPr>
        <w:t xml:space="preserve">В </w:t>
      </w:r>
      <w:r w:rsidRPr="006E4A5C">
        <w:rPr>
          <w:spacing w:val="-1"/>
          <w:sz w:val="28"/>
          <w:szCs w:val="28"/>
        </w:rPr>
        <w:t>обязанности руководителя ВКР входят:</w:t>
      </w:r>
    </w:p>
    <w:p w:rsidR="006E4A5C" w:rsidRPr="006E4A5C" w:rsidRDefault="006E4A5C" w:rsidP="006E4A5C">
      <w:pPr>
        <w:pStyle w:val="a3"/>
        <w:numPr>
          <w:ilvl w:val="0"/>
          <w:numId w:val="18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разработка задания на подготовку ВКР;</w:t>
      </w:r>
    </w:p>
    <w:p w:rsidR="006E4A5C" w:rsidRPr="006E4A5C" w:rsidRDefault="006E4A5C" w:rsidP="006E4A5C">
      <w:pPr>
        <w:pStyle w:val="a3"/>
        <w:numPr>
          <w:ilvl w:val="0"/>
          <w:numId w:val="18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разработка совместно с обучающимися плана ВКР;</w:t>
      </w:r>
    </w:p>
    <w:p w:rsidR="006E4A5C" w:rsidRPr="006E4A5C" w:rsidRDefault="006E4A5C" w:rsidP="006E4A5C">
      <w:pPr>
        <w:pStyle w:val="a3"/>
        <w:numPr>
          <w:ilvl w:val="0"/>
          <w:numId w:val="18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оказание помощи обучающемуся в разработке индивидуального графика работы на весь период выполнения ВКР;</w:t>
      </w:r>
    </w:p>
    <w:p w:rsidR="006E4A5C" w:rsidRPr="006E4A5C" w:rsidRDefault="006E4A5C" w:rsidP="006E4A5C">
      <w:pPr>
        <w:pStyle w:val="a3"/>
        <w:numPr>
          <w:ilvl w:val="0"/>
          <w:numId w:val="18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консультирование обучающегося по вопросам содержания и последовательности</w:t>
      </w:r>
      <w:r w:rsidRPr="006E4A5C">
        <w:rPr>
          <w:spacing w:val="-1"/>
          <w:sz w:val="28"/>
          <w:szCs w:val="28"/>
        </w:rPr>
        <w:br/>
        <w:t>выполнения ВКР;</w:t>
      </w:r>
    </w:p>
    <w:p w:rsidR="006E4A5C" w:rsidRPr="006E4A5C" w:rsidRDefault="006E4A5C" w:rsidP="006E4A5C">
      <w:pPr>
        <w:pStyle w:val="a3"/>
        <w:numPr>
          <w:ilvl w:val="0"/>
          <w:numId w:val="18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оказание помощи обучающемуся в подборе необходимых источников;</w:t>
      </w:r>
    </w:p>
    <w:p w:rsidR="006E4A5C" w:rsidRPr="006E4A5C" w:rsidRDefault="006E4A5C" w:rsidP="006E4A5C">
      <w:pPr>
        <w:pStyle w:val="a3"/>
        <w:numPr>
          <w:ilvl w:val="0"/>
          <w:numId w:val="18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6E4A5C" w:rsidRPr="006E4A5C" w:rsidRDefault="006E4A5C" w:rsidP="006E4A5C">
      <w:pPr>
        <w:pStyle w:val="a3"/>
        <w:numPr>
          <w:ilvl w:val="0"/>
          <w:numId w:val="18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оказание помощи (консультирование обучающегося) в подготовке презентации и до</w:t>
      </w:r>
      <w:r w:rsidRPr="006E4A5C">
        <w:rPr>
          <w:spacing w:val="-1"/>
          <w:sz w:val="28"/>
          <w:szCs w:val="28"/>
        </w:rPr>
        <w:softHyphen/>
        <w:t>клада для защиты ВКР;</w:t>
      </w:r>
    </w:p>
    <w:p w:rsidR="006E4A5C" w:rsidRPr="006E4A5C" w:rsidRDefault="006E4A5C" w:rsidP="006E4A5C">
      <w:pPr>
        <w:pStyle w:val="a3"/>
        <w:numPr>
          <w:ilvl w:val="0"/>
          <w:numId w:val="18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E4A5C">
        <w:rPr>
          <w:spacing w:val="-1"/>
          <w:sz w:val="28"/>
          <w:szCs w:val="28"/>
        </w:rPr>
        <w:t>предоставление письменного отзыва на ВКР.</w:t>
      </w:r>
    </w:p>
    <w:p w:rsidR="006E4A5C" w:rsidRDefault="006E4A5C" w:rsidP="006E4A5C">
      <w:pPr>
        <w:rPr>
          <w:sz w:val="2"/>
          <w:szCs w:val="2"/>
        </w:rPr>
      </w:pPr>
    </w:p>
    <w:p w:rsidR="006E4A5C" w:rsidRDefault="006E4A5C" w:rsidP="006E4A5C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3.4. </w:t>
      </w:r>
      <w:r w:rsidRPr="006E4A5C">
        <w:rPr>
          <w:spacing w:val="-1"/>
          <w:sz w:val="28"/>
          <w:szCs w:val="28"/>
        </w:rPr>
        <w:t>Задание для каждого обучающегося разрабатывается в соответствии с утвержденной те</w:t>
      </w:r>
      <w:r w:rsidRPr="006E4A5C">
        <w:rPr>
          <w:spacing w:val="-1"/>
          <w:sz w:val="28"/>
          <w:szCs w:val="28"/>
        </w:rPr>
        <w:softHyphen/>
        <w:t>мой. Задание на ВКР рассматривается</w:t>
      </w:r>
      <w:r>
        <w:rPr>
          <w:spacing w:val="-1"/>
          <w:sz w:val="28"/>
          <w:szCs w:val="28"/>
        </w:rPr>
        <w:t xml:space="preserve"> предметно-цикловыми комиссиями, </w:t>
      </w:r>
      <w:r w:rsidRPr="006E4A5C">
        <w:rPr>
          <w:spacing w:val="-1"/>
          <w:sz w:val="28"/>
          <w:szCs w:val="28"/>
        </w:rPr>
        <w:t>подписывается руководителем ВКР и утверждается заместителем директора по учебной работе (приложение 2).</w:t>
      </w:r>
    </w:p>
    <w:p w:rsidR="006E4A5C" w:rsidRPr="006E4A5C" w:rsidRDefault="006E4A5C" w:rsidP="006E4A5C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3.5.   </w:t>
      </w:r>
      <w:r w:rsidRPr="006E4A5C">
        <w:rPr>
          <w:spacing w:val="-1"/>
          <w:sz w:val="28"/>
          <w:szCs w:val="28"/>
        </w:rPr>
        <w:t>Задание на ВКР выдается обучающемуся не позднее, чем за две недели до начала произ</w:t>
      </w:r>
      <w:r w:rsidRPr="006E4A5C">
        <w:rPr>
          <w:spacing w:val="-1"/>
          <w:sz w:val="28"/>
          <w:szCs w:val="28"/>
        </w:rPr>
        <w:softHyphen/>
        <w:t>водственной (преддипломной) практики.</w:t>
      </w:r>
    </w:p>
    <w:p w:rsidR="006E4A5C" w:rsidRPr="006E4A5C" w:rsidRDefault="006E4A5C" w:rsidP="006E4A5C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3.6. </w:t>
      </w:r>
      <w:r w:rsidRPr="006E4A5C">
        <w:rPr>
          <w:spacing w:val="-1"/>
          <w:sz w:val="28"/>
          <w:szCs w:val="28"/>
        </w:rPr>
        <w:t>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ди</w:t>
      </w:r>
      <w:r w:rsidRPr="006E4A5C">
        <w:rPr>
          <w:spacing w:val="-1"/>
          <w:sz w:val="28"/>
          <w:szCs w:val="28"/>
        </w:rPr>
        <w:softHyphen/>
        <w:t>ректора по учебной работе.</w:t>
      </w:r>
    </w:p>
    <w:p w:rsidR="006E4A5C" w:rsidRDefault="006E4A5C" w:rsidP="006E4A5C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3.7.  </w:t>
      </w:r>
      <w:r w:rsidRPr="006E4A5C">
        <w:rPr>
          <w:spacing w:val="-1"/>
          <w:sz w:val="28"/>
          <w:szCs w:val="28"/>
        </w:rPr>
        <w:t>В отзыве руководителя ВКР указываются характерные особенности работы, ее достоин</w:t>
      </w:r>
      <w:r w:rsidRPr="006E4A5C">
        <w:rPr>
          <w:spacing w:val="-1"/>
          <w:sz w:val="28"/>
          <w:szCs w:val="28"/>
        </w:rPr>
        <w:softHyphen/>
        <w:t>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</w:t>
      </w:r>
      <w:r w:rsidRPr="006E4A5C">
        <w:rPr>
          <w:spacing w:val="-1"/>
          <w:sz w:val="28"/>
          <w:szCs w:val="28"/>
        </w:rPr>
        <w:softHyphen/>
        <w:t>можности (невозможности) допуска ВКР к защите.</w:t>
      </w:r>
    </w:p>
    <w:p w:rsidR="006E4A5C" w:rsidRPr="006E4A5C" w:rsidRDefault="006E4A5C" w:rsidP="006E4A5C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</w:p>
    <w:p w:rsidR="006E4A5C" w:rsidRPr="006E4A5C" w:rsidRDefault="006E4A5C" w:rsidP="006E4A5C">
      <w:pPr>
        <w:pStyle w:val="a3"/>
        <w:numPr>
          <w:ilvl w:val="0"/>
          <w:numId w:val="21"/>
        </w:numPr>
        <w:shd w:val="clear" w:color="auto" w:fill="FFFFFF"/>
        <w:jc w:val="center"/>
        <w:rPr>
          <w:b/>
          <w:bCs/>
        </w:rPr>
      </w:pPr>
      <w:r w:rsidRPr="006E4A5C">
        <w:rPr>
          <w:b/>
          <w:bCs/>
        </w:rPr>
        <w:t>СТРУКТУРА И СОДЕРЖАНИЕ</w:t>
      </w:r>
    </w:p>
    <w:p w:rsidR="006E4A5C" w:rsidRDefault="006E4A5C" w:rsidP="006E4A5C">
      <w:pPr>
        <w:shd w:val="clear" w:color="auto" w:fill="FFFFFF"/>
        <w:jc w:val="center"/>
      </w:pPr>
      <w:r w:rsidRPr="006E4A5C">
        <w:rPr>
          <w:b/>
          <w:bCs/>
        </w:rPr>
        <w:t>ВЫПУСКНОЙ КВАЛИФИКАЦИОННОЙ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РАБОТЫ</w:t>
      </w:r>
    </w:p>
    <w:p w:rsidR="00166CE3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z w:val="28"/>
          <w:szCs w:val="28"/>
        </w:rPr>
        <w:t>4.1.</w:t>
      </w:r>
      <w:r>
        <w:t xml:space="preserve">  </w:t>
      </w:r>
      <w:r w:rsidR="00166CE3">
        <w:t xml:space="preserve"> </w:t>
      </w:r>
      <w:r w:rsidR="006E4A5C" w:rsidRPr="00625287">
        <w:rPr>
          <w:spacing w:val="-1"/>
          <w:sz w:val="28"/>
          <w:szCs w:val="28"/>
        </w:rPr>
        <w:t>ВКР может иметь разную структуру, которая определяется в зависимости от профиля специальности.</w:t>
      </w:r>
    </w:p>
    <w:p w:rsidR="006E4A5C" w:rsidRPr="00625287" w:rsidRDefault="006E4A5C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4.</w:t>
      </w:r>
      <w:r w:rsidR="00625287" w:rsidRPr="00625287">
        <w:rPr>
          <w:spacing w:val="-1"/>
          <w:sz w:val="28"/>
          <w:szCs w:val="28"/>
        </w:rPr>
        <w:t>1.1</w:t>
      </w:r>
      <w:r w:rsidRPr="00625287">
        <w:rPr>
          <w:spacing w:val="-1"/>
          <w:sz w:val="28"/>
          <w:szCs w:val="28"/>
        </w:rPr>
        <w:t xml:space="preserve">. </w:t>
      </w:r>
      <w:r w:rsidR="00166CE3" w:rsidRPr="00625287">
        <w:rPr>
          <w:spacing w:val="-1"/>
          <w:sz w:val="28"/>
          <w:szCs w:val="28"/>
        </w:rPr>
        <w:tab/>
      </w:r>
      <w:r w:rsidRPr="00625287">
        <w:rPr>
          <w:spacing w:val="-1"/>
          <w:sz w:val="28"/>
          <w:szCs w:val="28"/>
        </w:rPr>
        <w:t>Структура ВКР опытно-практического характера может выглядеть следующим обра</w:t>
      </w:r>
      <w:r w:rsidRPr="00625287">
        <w:rPr>
          <w:spacing w:val="-1"/>
          <w:sz w:val="28"/>
          <w:szCs w:val="28"/>
        </w:rPr>
        <w:softHyphen/>
        <w:t>зом: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Введение - обоснование актуальности выбранной темы; определение объекта и пред</w:t>
      </w:r>
      <w:r w:rsidR="006E4A5C" w:rsidRPr="00625287">
        <w:rPr>
          <w:spacing w:val="-1"/>
          <w:sz w:val="28"/>
          <w:szCs w:val="28"/>
        </w:rPr>
        <w:softHyphen/>
        <w:t>мета исследования; формулирование целей и задач исследования; определение используе</w:t>
      </w:r>
      <w:r w:rsidR="006E4A5C" w:rsidRPr="00625287">
        <w:rPr>
          <w:spacing w:val="-1"/>
          <w:sz w:val="28"/>
          <w:szCs w:val="28"/>
        </w:rPr>
        <w:softHyphen/>
        <w:t>мых методов исследования.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Основная часть, состоящая обычно из двух разделов. Первый раздел содержит теоре</w:t>
      </w:r>
      <w:r w:rsidR="006E4A5C" w:rsidRPr="00625287">
        <w:rPr>
          <w:spacing w:val="-1"/>
          <w:sz w:val="28"/>
          <w:szCs w:val="28"/>
        </w:rPr>
        <w:softHyphen/>
        <w:t>тические основы изучаемой проблемы. Второй раздел (практическая часть ВКР) должен быть направлен на решение выбранной проблемы и состоять из проектирования деятельно</w:t>
      </w:r>
      <w:r w:rsidR="006E4A5C" w:rsidRPr="00625287">
        <w:rPr>
          <w:spacing w:val="-1"/>
          <w:sz w:val="28"/>
          <w:szCs w:val="28"/>
        </w:rPr>
        <w:softHyphen/>
        <w:t>сти, описания ее реализации, оценки ее результативности.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Заключение, в котором содержатся выводы и рекомендации относительно возможно</w:t>
      </w:r>
      <w:r w:rsidR="006E4A5C" w:rsidRPr="00625287">
        <w:rPr>
          <w:spacing w:val="-1"/>
          <w:sz w:val="28"/>
          <w:szCs w:val="28"/>
        </w:rPr>
        <w:softHyphen/>
        <w:t>стей практического применения материалов работы.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Список используемой литературы.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Приложение.</w:t>
      </w:r>
    </w:p>
    <w:p w:rsidR="006E4A5C" w:rsidRPr="00625287" w:rsidRDefault="006E4A5C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4.</w:t>
      </w:r>
      <w:r w:rsidR="00625287" w:rsidRPr="00625287">
        <w:rPr>
          <w:spacing w:val="-1"/>
          <w:sz w:val="28"/>
          <w:szCs w:val="28"/>
        </w:rPr>
        <w:t>1.2.</w:t>
      </w:r>
      <w:r w:rsidRPr="00625287">
        <w:rPr>
          <w:spacing w:val="-1"/>
          <w:sz w:val="28"/>
          <w:szCs w:val="28"/>
        </w:rPr>
        <w:tab/>
        <w:t>Структура ВКР опытно-экспериментального характера может выглядеть следующим образом: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Введение - обоснование актуальности выбранной темы; определение объекта и предме</w:t>
      </w:r>
      <w:r w:rsidR="006E4A5C" w:rsidRPr="00625287">
        <w:rPr>
          <w:spacing w:val="-1"/>
          <w:sz w:val="28"/>
          <w:szCs w:val="28"/>
        </w:rPr>
        <w:softHyphen/>
        <w:t>та исследования; формулирование гипотезы, целей и задач исследования; определение ис</w:t>
      </w:r>
      <w:r w:rsidR="006E4A5C" w:rsidRPr="00625287">
        <w:rPr>
          <w:spacing w:val="-1"/>
          <w:sz w:val="28"/>
          <w:szCs w:val="28"/>
        </w:rPr>
        <w:softHyphen/>
        <w:t>пользуемых методов исследования.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Основная часть, состоящая обычно из двух разделов. Первый раздел содержит теорети</w:t>
      </w:r>
      <w:r w:rsidR="006E4A5C" w:rsidRPr="00625287">
        <w:rPr>
          <w:spacing w:val="-1"/>
          <w:sz w:val="28"/>
          <w:szCs w:val="28"/>
        </w:rPr>
        <w:softHyphen/>
        <w:t>ческие основы разрабатываемой темы: историю вопроса, анализ уровня разработанности проблемы в теории и практике, обоснование проблемы. Второй раздел представлен практи</w:t>
      </w:r>
      <w:r w:rsidR="006E4A5C" w:rsidRPr="00625287">
        <w:rPr>
          <w:spacing w:val="-1"/>
          <w:sz w:val="28"/>
          <w:szCs w:val="28"/>
        </w:rPr>
        <w:softHyphen/>
        <w:t>ческой частью, в которой содержатся: план проведения эксперимента; характеристика ис</w:t>
      </w:r>
      <w:r w:rsidR="006E4A5C" w:rsidRPr="00625287">
        <w:rPr>
          <w:spacing w:val="-1"/>
          <w:sz w:val="28"/>
          <w:szCs w:val="28"/>
        </w:rPr>
        <w:softHyphen/>
        <w:t>пользованных методов экспериментальной работы и обоснование выбранного метода; опи</w:t>
      </w:r>
      <w:r w:rsidR="006E4A5C" w:rsidRPr="00625287">
        <w:rPr>
          <w:spacing w:val="-1"/>
          <w:sz w:val="28"/>
          <w:szCs w:val="28"/>
        </w:rPr>
        <w:softHyphen/>
        <w:t>сание основных этапов эксперимента; методику обработки и анализа результатов опытно-экспериментальной работы.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результатов.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Список используемой литературы.</w:t>
      </w:r>
    </w:p>
    <w:p w:rsidR="006E4A5C" w:rsidRP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E4A5C" w:rsidRPr="00625287">
        <w:rPr>
          <w:spacing w:val="-1"/>
          <w:sz w:val="28"/>
          <w:szCs w:val="28"/>
        </w:rPr>
        <w:t>Приложение.</w:t>
      </w:r>
    </w:p>
    <w:p w:rsidR="006E4A5C" w:rsidRPr="00625287" w:rsidRDefault="006E4A5C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>
        <w:rPr>
          <w:spacing w:val="-4"/>
        </w:rPr>
        <w:t>4.</w:t>
      </w:r>
      <w:r w:rsidR="00625287">
        <w:rPr>
          <w:spacing w:val="-4"/>
        </w:rPr>
        <w:t>2</w:t>
      </w:r>
      <w:r>
        <w:rPr>
          <w:spacing w:val="-4"/>
        </w:rPr>
        <w:t>.</w:t>
      </w:r>
      <w:r>
        <w:tab/>
      </w:r>
      <w:r w:rsidRPr="00625287">
        <w:rPr>
          <w:spacing w:val="-1"/>
          <w:sz w:val="28"/>
          <w:szCs w:val="28"/>
        </w:rPr>
        <w:t>Список использованных источников отражает перечень источников, которые использовались при написании ВКР, составленный в следующем порядке:</w:t>
      </w:r>
    </w:p>
    <w:p w:rsidR="006E4A5C" w:rsidRPr="00625287" w:rsidRDefault="006E4A5C" w:rsidP="00625287">
      <w:pPr>
        <w:pStyle w:val="a3"/>
        <w:numPr>
          <w:ilvl w:val="0"/>
          <w:numId w:val="25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lastRenderedPageBreak/>
        <w:t>федеральные законы (в очередности от последнего года принятия к предыдущим);</w:t>
      </w:r>
    </w:p>
    <w:p w:rsidR="006E4A5C" w:rsidRPr="00625287" w:rsidRDefault="006E4A5C" w:rsidP="00625287">
      <w:pPr>
        <w:pStyle w:val="a3"/>
        <w:numPr>
          <w:ilvl w:val="0"/>
          <w:numId w:val="25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указы Президента Российской Федерации (в той же последовательности);</w:t>
      </w:r>
    </w:p>
    <w:p w:rsidR="006E4A5C" w:rsidRPr="00625287" w:rsidRDefault="006E4A5C" w:rsidP="00625287">
      <w:pPr>
        <w:pStyle w:val="a3"/>
        <w:numPr>
          <w:ilvl w:val="0"/>
          <w:numId w:val="25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постановления Правительства Российской Федерации (в той же очередности);</w:t>
      </w:r>
    </w:p>
    <w:p w:rsidR="006E4A5C" w:rsidRPr="00625287" w:rsidRDefault="006E4A5C" w:rsidP="00625287">
      <w:pPr>
        <w:pStyle w:val="a3"/>
        <w:numPr>
          <w:ilvl w:val="0"/>
          <w:numId w:val="25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иные нормативные правовые акты;</w:t>
      </w:r>
    </w:p>
    <w:p w:rsidR="006E4A5C" w:rsidRPr="00625287" w:rsidRDefault="006E4A5C" w:rsidP="00625287">
      <w:pPr>
        <w:pStyle w:val="a3"/>
        <w:numPr>
          <w:ilvl w:val="0"/>
          <w:numId w:val="25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иные официальные материалы (резолюции-рекомендации международных организа</w:t>
      </w:r>
      <w:r w:rsidRPr="00625287">
        <w:rPr>
          <w:spacing w:val="-1"/>
          <w:sz w:val="28"/>
          <w:szCs w:val="28"/>
        </w:rPr>
        <w:softHyphen/>
        <w:t>ций и конференций, официальные доклады, официальные отчеты и др.);</w:t>
      </w:r>
    </w:p>
    <w:p w:rsidR="006E4A5C" w:rsidRPr="00625287" w:rsidRDefault="006E4A5C" w:rsidP="00625287">
      <w:pPr>
        <w:pStyle w:val="a3"/>
        <w:numPr>
          <w:ilvl w:val="0"/>
          <w:numId w:val="25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монографии, учебники, учебные пособия (в алфавитном порядке);</w:t>
      </w:r>
    </w:p>
    <w:p w:rsidR="006E4A5C" w:rsidRPr="00625287" w:rsidRDefault="006E4A5C" w:rsidP="00625287">
      <w:pPr>
        <w:pStyle w:val="a3"/>
        <w:numPr>
          <w:ilvl w:val="0"/>
          <w:numId w:val="25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иностранная литература;</w:t>
      </w:r>
    </w:p>
    <w:p w:rsidR="006E4A5C" w:rsidRPr="00625287" w:rsidRDefault="006E4A5C" w:rsidP="00625287">
      <w:pPr>
        <w:pStyle w:val="a3"/>
        <w:numPr>
          <w:ilvl w:val="0"/>
          <w:numId w:val="25"/>
        </w:num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proofErr w:type="spellStart"/>
      <w:r w:rsidRPr="00625287">
        <w:rPr>
          <w:spacing w:val="-1"/>
          <w:sz w:val="28"/>
          <w:szCs w:val="28"/>
        </w:rPr>
        <w:t>интернет-ресурсы</w:t>
      </w:r>
      <w:proofErr w:type="spellEnd"/>
      <w:r w:rsidRPr="00625287">
        <w:rPr>
          <w:spacing w:val="-1"/>
          <w:sz w:val="28"/>
          <w:szCs w:val="28"/>
        </w:rPr>
        <w:t>.</w:t>
      </w:r>
    </w:p>
    <w:p w:rsidR="006E4A5C" w:rsidRDefault="006E4A5C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  <w:r w:rsidRPr="00625287">
        <w:rPr>
          <w:spacing w:val="-1"/>
          <w:sz w:val="28"/>
          <w:szCs w:val="28"/>
        </w:rPr>
        <w:t>4.5.</w:t>
      </w:r>
      <w:r w:rsidRPr="00625287">
        <w:rPr>
          <w:spacing w:val="-1"/>
          <w:sz w:val="28"/>
          <w:szCs w:val="28"/>
        </w:rPr>
        <w:tab/>
        <w:t>Приложения могут состоять из дополнительных справочных материалов, имеющих</w:t>
      </w:r>
      <w:r w:rsidR="00625287">
        <w:rPr>
          <w:spacing w:val="-1"/>
          <w:sz w:val="28"/>
          <w:szCs w:val="28"/>
        </w:rPr>
        <w:t xml:space="preserve"> </w:t>
      </w:r>
      <w:r w:rsidRPr="00625287">
        <w:rPr>
          <w:spacing w:val="-1"/>
          <w:sz w:val="28"/>
          <w:szCs w:val="28"/>
        </w:rPr>
        <w:t xml:space="preserve">вспомогательное значение, </w:t>
      </w:r>
      <w:proofErr w:type="gramStart"/>
      <w:r w:rsidRPr="00625287">
        <w:rPr>
          <w:spacing w:val="-1"/>
          <w:sz w:val="28"/>
          <w:szCs w:val="28"/>
        </w:rPr>
        <w:t>например</w:t>
      </w:r>
      <w:proofErr w:type="gramEnd"/>
      <w:r w:rsidRPr="00625287">
        <w:rPr>
          <w:spacing w:val="-1"/>
          <w:sz w:val="28"/>
          <w:szCs w:val="28"/>
        </w:rPr>
        <w:t>: копий документов, выдержек из отчетных</w:t>
      </w:r>
      <w:r w:rsidR="00625287">
        <w:rPr>
          <w:spacing w:val="-1"/>
          <w:sz w:val="28"/>
          <w:szCs w:val="28"/>
        </w:rPr>
        <w:t xml:space="preserve"> м</w:t>
      </w:r>
      <w:r w:rsidRPr="00625287">
        <w:rPr>
          <w:spacing w:val="-1"/>
          <w:sz w:val="28"/>
          <w:szCs w:val="28"/>
        </w:rPr>
        <w:t>атериалов,</w:t>
      </w:r>
      <w:r w:rsidR="00625287">
        <w:rPr>
          <w:spacing w:val="-1"/>
          <w:sz w:val="28"/>
          <w:szCs w:val="28"/>
        </w:rPr>
        <w:t xml:space="preserve"> </w:t>
      </w:r>
      <w:r w:rsidRPr="00625287">
        <w:rPr>
          <w:spacing w:val="-1"/>
          <w:sz w:val="28"/>
          <w:szCs w:val="28"/>
        </w:rPr>
        <w:t>статистических данных, схем, таблиц, диаграмм, программ, положений и т.п.</w:t>
      </w:r>
    </w:p>
    <w:p w:rsidR="00625287" w:rsidRDefault="00625287" w:rsidP="00625287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</w:p>
    <w:p w:rsidR="00625287" w:rsidRDefault="00625287" w:rsidP="00625287">
      <w:pPr>
        <w:pStyle w:val="a3"/>
        <w:numPr>
          <w:ilvl w:val="0"/>
          <w:numId w:val="21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ОФОРМЛЕНИЕ РАБОТЫ</w:t>
      </w:r>
    </w:p>
    <w:p w:rsidR="00625287" w:rsidRPr="001A6391" w:rsidRDefault="00625287" w:rsidP="001A6391">
      <w:pPr>
        <w:pStyle w:val="a3"/>
        <w:numPr>
          <w:ilvl w:val="1"/>
          <w:numId w:val="2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1A6391">
        <w:rPr>
          <w:sz w:val="28"/>
          <w:szCs w:val="28"/>
        </w:rPr>
        <w:t xml:space="preserve">При оформлении работы следует учитывать </w:t>
      </w:r>
      <w:r w:rsidRPr="001A6391">
        <w:rPr>
          <w:rFonts w:eastAsia="Calibri"/>
          <w:sz w:val="28"/>
          <w:szCs w:val="28"/>
          <w:lang w:eastAsia="en-US"/>
        </w:rPr>
        <w:t>требования к оформлению в соответствии с:</w:t>
      </w:r>
    </w:p>
    <w:p w:rsidR="00625287" w:rsidRPr="001A6391" w:rsidRDefault="00625287" w:rsidP="001A6391">
      <w:pPr>
        <w:pStyle w:val="a3"/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 w:rsidRPr="001A6391">
        <w:rPr>
          <w:rFonts w:eastAsia="Calibri"/>
          <w:sz w:val="28"/>
          <w:szCs w:val="28"/>
          <w:lang w:eastAsia="en-US"/>
        </w:rPr>
        <w:t xml:space="preserve"> ЕСТД (Единая система технологической документации);</w:t>
      </w:r>
    </w:p>
    <w:p w:rsidR="001A6391" w:rsidRDefault="00625287" w:rsidP="00625287">
      <w:pPr>
        <w:pStyle w:val="a3"/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 w:rsidRPr="001A6391">
        <w:rPr>
          <w:rFonts w:eastAsia="Calibri"/>
          <w:sz w:val="28"/>
          <w:szCs w:val="28"/>
          <w:lang w:eastAsia="en-US"/>
        </w:rPr>
        <w:t xml:space="preserve"> ЕСКД (Единая система конструкторской документации);</w:t>
      </w:r>
    </w:p>
    <w:p w:rsidR="001A6391" w:rsidRDefault="00625287" w:rsidP="001A6391">
      <w:pPr>
        <w:pStyle w:val="a3"/>
        <w:numPr>
          <w:ilvl w:val="0"/>
          <w:numId w:val="26"/>
        </w:numPr>
        <w:jc w:val="center"/>
        <w:rPr>
          <w:rFonts w:eastAsia="Calibri"/>
          <w:sz w:val="28"/>
          <w:szCs w:val="28"/>
          <w:lang w:eastAsia="en-US"/>
        </w:rPr>
      </w:pPr>
      <w:r w:rsidRPr="001A6391">
        <w:rPr>
          <w:rFonts w:eastAsia="Calibri"/>
          <w:sz w:val="28"/>
          <w:szCs w:val="28"/>
          <w:lang w:eastAsia="en-US"/>
        </w:rPr>
        <w:t>ГОСТ 7.32-2001. Система стандартов по информации, библиотечному делу и издательскому делу. Отчет о научно-исследовательской</w:t>
      </w:r>
      <w:r w:rsidR="001A6391">
        <w:rPr>
          <w:rFonts w:eastAsia="Calibri"/>
          <w:sz w:val="28"/>
          <w:szCs w:val="28"/>
          <w:lang w:eastAsia="en-US"/>
        </w:rPr>
        <w:t xml:space="preserve"> работе.</w:t>
      </w:r>
    </w:p>
    <w:p w:rsidR="00625287" w:rsidRPr="001A6391" w:rsidRDefault="00625287" w:rsidP="001A6391">
      <w:pPr>
        <w:pStyle w:val="a3"/>
        <w:rPr>
          <w:rFonts w:eastAsia="Calibri"/>
          <w:sz w:val="28"/>
          <w:szCs w:val="28"/>
          <w:lang w:eastAsia="en-US"/>
        </w:rPr>
      </w:pPr>
      <w:r w:rsidRPr="001A6391">
        <w:rPr>
          <w:rFonts w:eastAsia="Calibri"/>
          <w:sz w:val="28"/>
          <w:szCs w:val="28"/>
          <w:lang w:eastAsia="en-US"/>
        </w:rPr>
        <w:t>Структура и правила оформления.</w:t>
      </w:r>
    </w:p>
    <w:p w:rsidR="00625287" w:rsidRPr="00625287" w:rsidRDefault="00625287" w:rsidP="00625287">
      <w:pPr>
        <w:ind w:firstLine="708"/>
        <w:jc w:val="both"/>
        <w:rPr>
          <w:sz w:val="28"/>
          <w:szCs w:val="28"/>
        </w:rPr>
      </w:pPr>
      <w:r w:rsidRPr="00625287">
        <w:rPr>
          <w:sz w:val="28"/>
          <w:szCs w:val="28"/>
        </w:rPr>
        <w:t xml:space="preserve">Каждая страница должна иметь поля (левое поле – </w:t>
      </w:r>
      <w:smartTag w:uri="urn:schemas-microsoft-com:office:smarttags" w:element="metricconverter">
        <w:smartTagPr>
          <w:attr w:name="ProductID" w:val="35 мм"/>
        </w:smartTagPr>
        <w:r w:rsidRPr="00625287">
          <w:rPr>
            <w:sz w:val="28"/>
            <w:szCs w:val="28"/>
          </w:rPr>
          <w:t>35 мм</w:t>
        </w:r>
      </w:smartTag>
      <w:r w:rsidRPr="00625287">
        <w:rPr>
          <w:sz w:val="28"/>
          <w:szCs w:val="28"/>
        </w:rPr>
        <w:t xml:space="preserve">, правое поле - </w:t>
      </w:r>
      <w:smartTag w:uri="urn:schemas-microsoft-com:office:smarttags" w:element="metricconverter">
        <w:smartTagPr>
          <w:attr w:name="ProductID" w:val="10 мм"/>
        </w:smartTagPr>
        <w:r w:rsidRPr="00625287">
          <w:rPr>
            <w:sz w:val="28"/>
            <w:szCs w:val="28"/>
          </w:rPr>
          <w:t>10 мм</w:t>
        </w:r>
      </w:smartTag>
      <w:r w:rsidRPr="00625287">
        <w:rPr>
          <w:sz w:val="28"/>
          <w:szCs w:val="28"/>
        </w:rPr>
        <w:t xml:space="preserve">, верхнее и нижнее поля  -  </w:t>
      </w:r>
      <w:smartTag w:uri="urn:schemas-microsoft-com:office:smarttags" w:element="metricconverter">
        <w:smartTagPr>
          <w:attr w:name="ProductID" w:val="15 мм"/>
        </w:smartTagPr>
        <w:r w:rsidRPr="00625287">
          <w:rPr>
            <w:sz w:val="28"/>
            <w:szCs w:val="28"/>
          </w:rPr>
          <w:t>15 мм</w:t>
        </w:r>
      </w:smartTag>
      <w:r w:rsidRPr="00625287">
        <w:rPr>
          <w:sz w:val="28"/>
          <w:szCs w:val="28"/>
        </w:rPr>
        <w:t>.).  Страницы обозначаются арабскими цифрами на верхнем поле в средней части. Отсчет страниц начинается с титульного листа, однако цифра 1 на титульном листе не проставляется. Не проставляются страницы на листах, которые полностью заняты таблицами и тех, которые размещены в длину листа, их нумерация учитывается.</w:t>
      </w:r>
    </w:p>
    <w:p w:rsidR="00625287" w:rsidRPr="00625287" w:rsidRDefault="00625287" w:rsidP="00625287">
      <w:pPr>
        <w:jc w:val="both"/>
        <w:rPr>
          <w:sz w:val="28"/>
          <w:szCs w:val="28"/>
        </w:rPr>
      </w:pPr>
      <w:r w:rsidRPr="00625287">
        <w:rPr>
          <w:sz w:val="28"/>
          <w:szCs w:val="28"/>
        </w:rPr>
        <w:t>5.2.</w:t>
      </w:r>
      <w:r w:rsidR="001A6391">
        <w:rPr>
          <w:sz w:val="28"/>
          <w:szCs w:val="28"/>
        </w:rPr>
        <w:t xml:space="preserve">  </w:t>
      </w:r>
      <w:r w:rsidRPr="00625287">
        <w:rPr>
          <w:bCs/>
          <w:sz w:val="28"/>
          <w:szCs w:val="28"/>
        </w:rPr>
        <w:t>П</w:t>
      </w:r>
      <w:r w:rsidRPr="00625287">
        <w:rPr>
          <w:sz w:val="28"/>
          <w:szCs w:val="28"/>
        </w:rPr>
        <w:t>римерный объем работы</w:t>
      </w:r>
      <w:r>
        <w:rPr>
          <w:sz w:val="28"/>
          <w:szCs w:val="28"/>
        </w:rPr>
        <w:t xml:space="preserve"> </w:t>
      </w:r>
      <w:r w:rsidRPr="00625287">
        <w:rPr>
          <w:sz w:val="28"/>
          <w:szCs w:val="28"/>
        </w:rPr>
        <w:t>- 30–</w:t>
      </w:r>
      <w:r>
        <w:rPr>
          <w:sz w:val="28"/>
          <w:szCs w:val="28"/>
        </w:rPr>
        <w:t>50</w:t>
      </w:r>
      <w:r w:rsidRPr="00625287">
        <w:rPr>
          <w:sz w:val="28"/>
          <w:szCs w:val="28"/>
        </w:rPr>
        <w:t xml:space="preserve"> страниц печатного текста. Работа выполняется на бумаге формата А-4.  Шрифт на компьютере – 14, интервал – 1,5.</w:t>
      </w:r>
    </w:p>
    <w:p w:rsidR="00625287" w:rsidRPr="00625287" w:rsidRDefault="00625287" w:rsidP="00625287">
      <w:pPr>
        <w:jc w:val="both"/>
        <w:rPr>
          <w:snapToGrid w:val="0"/>
          <w:sz w:val="28"/>
          <w:szCs w:val="28"/>
        </w:rPr>
      </w:pPr>
      <w:r w:rsidRPr="00625287">
        <w:rPr>
          <w:sz w:val="28"/>
          <w:szCs w:val="28"/>
        </w:rPr>
        <w:t xml:space="preserve">5.3 </w:t>
      </w:r>
      <w:r w:rsidR="001A6391">
        <w:rPr>
          <w:sz w:val="28"/>
          <w:szCs w:val="28"/>
        </w:rPr>
        <w:t xml:space="preserve">   </w:t>
      </w:r>
      <w:r w:rsidRPr="00625287">
        <w:rPr>
          <w:snapToGrid w:val="0"/>
          <w:sz w:val="28"/>
          <w:szCs w:val="28"/>
        </w:rPr>
        <w:t>Слова «ВВЕДЕНИЕ», «</w:t>
      </w:r>
      <w:r w:rsidRPr="00625287">
        <w:rPr>
          <w:bCs/>
          <w:sz w:val="28"/>
          <w:szCs w:val="28"/>
        </w:rPr>
        <w:t>ТЕОРЕТИЧЕСКАЯ ЧАСТЬ», «ПРАКТИЧЕСКАЯ ЧАСТЬ»,</w:t>
      </w:r>
      <w:r w:rsidRPr="00625287">
        <w:rPr>
          <w:snapToGrid w:val="0"/>
          <w:sz w:val="28"/>
          <w:szCs w:val="28"/>
        </w:rPr>
        <w:t xml:space="preserve"> «ЗАКЛЮЧЕНИЕ», «СПИСОК ИСПОЛЬЗОВАННЫХ ИСТОЧНИКОВ» следует располагать в середине строки без точки в конце и печатать заглавными (прописными) буквами. Заголовки пунктов и подпунктов печатать строчными буквами курсивом в середине строки без точки в конце,  переносы слов в заголовках не допускаются.</w:t>
      </w:r>
    </w:p>
    <w:p w:rsidR="00625287" w:rsidRPr="00625287" w:rsidRDefault="00625287" w:rsidP="00625287">
      <w:pPr>
        <w:jc w:val="center"/>
        <w:rPr>
          <w:i/>
          <w:snapToGrid w:val="0"/>
          <w:sz w:val="28"/>
          <w:szCs w:val="28"/>
        </w:rPr>
      </w:pPr>
      <w:r w:rsidRPr="00625287">
        <w:rPr>
          <w:i/>
          <w:snapToGrid w:val="0"/>
          <w:sz w:val="28"/>
          <w:szCs w:val="28"/>
        </w:rPr>
        <w:t>1.Мышление, общая характеристика мышления</w:t>
      </w:r>
    </w:p>
    <w:p w:rsidR="00625287" w:rsidRPr="00625287" w:rsidRDefault="00625287" w:rsidP="00625287">
      <w:pPr>
        <w:jc w:val="center"/>
        <w:rPr>
          <w:bCs/>
          <w:i/>
          <w:sz w:val="28"/>
          <w:szCs w:val="28"/>
        </w:rPr>
      </w:pPr>
      <w:r w:rsidRPr="00625287">
        <w:rPr>
          <w:i/>
          <w:snapToGrid w:val="0"/>
          <w:sz w:val="28"/>
          <w:szCs w:val="28"/>
        </w:rPr>
        <w:t>1.1. Понятие о мышлении, физиологическая основа мышления</w:t>
      </w:r>
    </w:p>
    <w:p w:rsidR="00625287" w:rsidRPr="00625287" w:rsidRDefault="00625287" w:rsidP="00625287">
      <w:pPr>
        <w:ind w:firstLine="720"/>
        <w:jc w:val="both"/>
        <w:rPr>
          <w:snapToGrid w:val="0"/>
          <w:sz w:val="28"/>
          <w:szCs w:val="28"/>
        </w:rPr>
      </w:pPr>
      <w:r w:rsidRPr="00625287">
        <w:rPr>
          <w:snapToGrid w:val="0"/>
          <w:sz w:val="28"/>
          <w:szCs w:val="28"/>
        </w:rPr>
        <w:t xml:space="preserve">5.4. Иллюстрации (графики, схемы, диаграммы, рисунки)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На все иллюстрации должны быть даны ссылки в работе. Каждая иллюстрация должна иметь название, которое помещают под ней, иллюстрации </w:t>
      </w:r>
      <w:r w:rsidRPr="00625287">
        <w:rPr>
          <w:snapToGrid w:val="0"/>
          <w:sz w:val="28"/>
          <w:szCs w:val="28"/>
        </w:rPr>
        <w:lastRenderedPageBreak/>
        <w:t>следует нумеровать арабскими цифрами порядковой нумерации в пределах всей работы.</w:t>
      </w:r>
    </w:p>
    <w:p w:rsidR="00625287" w:rsidRPr="00625287" w:rsidRDefault="00625287" w:rsidP="00625287">
      <w:pPr>
        <w:ind w:firstLine="720"/>
        <w:jc w:val="both"/>
        <w:rPr>
          <w:snapToGrid w:val="0"/>
          <w:sz w:val="28"/>
          <w:szCs w:val="28"/>
        </w:rPr>
      </w:pPr>
      <w:r w:rsidRPr="00625287">
        <w:rPr>
          <w:snapToGrid w:val="0"/>
          <w:sz w:val="28"/>
          <w:szCs w:val="28"/>
        </w:rPr>
        <w:t xml:space="preserve">5.5. Цифровой материал рекомендуется помещать в работе в виде таблиц, на все таблицы должны быть ссылки в тексте. Таблицы следует нумеровать арабскими цифрами порядковой нумерации в пределах всей работы. Слово «таблица» и ее номер следует размещать в правом верхнем углу над заголовком таблицы. </w:t>
      </w:r>
      <w:r w:rsidRPr="00625287">
        <w:rPr>
          <w:sz w:val="28"/>
          <w:szCs w:val="28"/>
        </w:rPr>
        <w:t>Точка в конце заголовка не ставится.</w:t>
      </w:r>
    </w:p>
    <w:p w:rsidR="00625287" w:rsidRPr="00625287" w:rsidRDefault="00625287" w:rsidP="00625287">
      <w:pPr>
        <w:ind w:firstLine="708"/>
        <w:jc w:val="both"/>
        <w:rPr>
          <w:sz w:val="28"/>
          <w:szCs w:val="28"/>
        </w:rPr>
      </w:pPr>
      <w:r w:rsidRPr="00625287">
        <w:rPr>
          <w:snapToGrid w:val="0"/>
          <w:sz w:val="28"/>
          <w:szCs w:val="28"/>
        </w:rPr>
        <w:t xml:space="preserve">5.6. В текстовой части  работы все слова должны быть написаны полностью, за исключением общепринятых сокращений. По всей работе следует выдерживать, принцип единообразия сокращений, т.е. одно и то же слово везде сокращается одинаково, либо везде не сокращается. </w:t>
      </w:r>
      <w:proofErr w:type="gramStart"/>
      <w:r w:rsidRPr="00625287">
        <w:rPr>
          <w:snapToGrid w:val="0"/>
          <w:sz w:val="28"/>
          <w:szCs w:val="28"/>
        </w:rPr>
        <w:t>Например</w:t>
      </w:r>
      <w:proofErr w:type="gramEnd"/>
      <w:r w:rsidRPr="00625287">
        <w:rPr>
          <w:snapToGrid w:val="0"/>
          <w:sz w:val="28"/>
          <w:szCs w:val="28"/>
        </w:rPr>
        <w:t>: и др.- и другие, т.е. - то есть, им. – имени. Общепринятые буквенные аббревиатуры (ГОС, ИЯ, и др.) не требуют расшифровки в тексте. Если специальные буквенные аббревиатуры малоизвестны, специфичны, но в тексте часто, повторяются, то при первом упоминании пишется полное название, а в скобках дают буквенную аббревиатуру, которой в дальнейшем пользуются.</w:t>
      </w:r>
      <w:r w:rsidRPr="00625287">
        <w:rPr>
          <w:sz w:val="28"/>
          <w:szCs w:val="28"/>
        </w:rPr>
        <w:t xml:space="preserve"> Напечатанный текст должен быть обязательно проверен, ошибки исправлены.      </w:t>
      </w:r>
    </w:p>
    <w:p w:rsidR="00625287" w:rsidRPr="00625287" w:rsidRDefault="00625287" w:rsidP="00625287">
      <w:pPr>
        <w:ind w:firstLine="708"/>
        <w:jc w:val="both"/>
        <w:rPr>
          <w:sz w:val="28"/>
          <w:szCs w:val="28"/>
        </w:rPr>
      </w:pPr>
      <w:r w:rsidRPr="00625287">
        <w:rPr>
          <w:snapToGrid w:val="0"/>
          <w:sz w:val="28"/>
          <w:szCs w:val="28"/>
        </w:rPr>
        <w:t>5.7. Приложение открывается чистым листом, на котором  по центру страницы пишется слово «ПРИЛОЖЕНИЕ», затем даются сами пронумерованные приложения на отдельных листах.</w:t>
      </w:r>
      <w:r w:rsidRPr="00625287">
        <w:rPr>
          <w:sz w:val="28"/>
          <w:szCs w:val="28"/>
        </w:rPr>
        <w:t xml:space="preserve"> </w:t>
      </w:r>
      <w:r w:rsidRPr="00625287">
        <w:rPr>
          <w:sz w:val="28"/>
          <w:szCs w:val="28"/>
        </w:rPr>
        <w:tab/>
        <w:t>Каждое новое приложение начинается с новой страницы. В правом верхнем углу пишется слово «</w:t>
      </w:r>
      <w:r w:rsidRPr="00625287">
        <w:rPr>
          <w:snapToGrid w:val="0"/>
          <w:sz w:val="28"/>
          <w:szCs w:val="28"/>
        </w:rPr>
        <w:t>ПРИЛОЖЕНИЕ</w:t>
      </w:r>
      <w:r w:rsidRPr="00625287">
        <w:rPr>
          <w:sz w:val="28"/>
          <w:szCs w:val="28"/>
        </w:rPr>
        <w:t xml:space="preserve">», если их несколько, то каждое нумеруют: </w:t>
      </w:r>
      <w:r w:rsidRPr="00625287">
        <w:rPr>
          <w:snapToGrid w:val="0"/>
          <w:sz w:val="28"/>
          <w:szCs w:val="28"/>
        </w:rPr>
        <w:t>ПРИЛОЖЕНИЕ 1</w:t>
      </w:r>
      <w:r w:rsidRPr="00625287">
        <w:rPr>
          <w:sz w:val="28"/>
          <w:szCs w:val="28"/>
        </w:rPr>
        <w:t>. Далее по центру идет заголовок приложения. В приложение включают планы-конспекты уроков или занятий, практический материал (загадки, скороговорки, стихи), упражнения, подобранные в системе, тесты «сырой» материал (ответы на тест, работы учащихся, ответы на анкеты), рисунки, картинки, эскизы оформления стендов, документы, выписки из приказов, инструкций.</w:t>
      </w:r>
    </w:p>
    <w:p w:rsidR="00625287" w:rsidRPr="00625287" w:rsidRDefault="00625287" w:rsidP="00625287">
      <w:pPr>
        <w:ind w:firstLine="720"/>
        <w:jc w:val="both"/>
        <w:rPr>
          <w:snapToGrid w:val="0"/>
          <w:sz w:val="28"/>
          <w:szCs w:val="28"/>
        </w:rPr>
      </w:pPr>
      <w:r w:rsidRPr="00625287">
        <w:rPr>
          <w:snapToGrid w:val="0"/>
          <w:sz w:val="28"/>
          <w:szCs w:val="28"/>
        </w:rPr>
        <w:t xml:space="preserve">5.8. Сдается выполненная работа в плотной папке или в переплетенном виде. </w:t>
      </w:r>
    </w:p>
    <w:p w:rsidR="006227F0" w:rsidRDefault="006227F0" w:rsidP="001A6391">
      <w:pPr>
        <w:shd w:val="clear" w:color="auto" w:fill="FFFFFF"/>
        <w:rPr>
          <w:b/>
          <w:bCs/>
        </w:rPr>
      </w:pPr>
    </w:p>
    <w:p w:rsidR="006E4A5C" w:rsidRDefault="001A6391" w:rsidP="006227F0">
      <w:pPr>
        <w:shd w:val="clear" w:color="auto" w:fill="FFFFFF"/>
        <w:jc w:val="center"/>
      </w:pPr>
      <w:r>
        <w:rPr>
          <w:b/>
          <w:bCs/>
        </w:rPr>
        <w:t>6.</w:t>
      </w:r>
      <w:r w:rsidR="006E4A5C">
        <w:rPr>
          <w:b/>
          <w:bCs/>
        </w:rPr>
        <w:t xml:space="preserve">   РЕЦЕНЗИРОВАНИЕ ВЫПУСКНЫХ КВАЛИФИКАЦИОННЫХ РАБОТ</w:t>
      </w:r>
    </w:p>
    <w:p w:rsidR="006E4A5C" w:rsidRPr="001A6391" w:rsidRDefault="006E4A5C" w:rsidP="001A6391">
      <w:pPr>
        <w:shd w:val="clear" w:color="auto" w:fill="FFFFFF"/>
        <w:tabs>
          <w:tab w:val="left" w:pos="770"/>
        </w:tabs>
        <w:jc w:val="both"/>
        <w:rPr>
          <w:spacing w:val="-7"/>
          <w:sz w:val="28"/>
          <w:szCs w:val="28"/>
        </w:rPr>
      </w:pPr>
      <w:r w:rsidRPr="001A6391">
        <w:rPr>
          <w:spacing w:val="-1"/>
          <w:sz w:val="28"/>
          <w:szCs w:val="28"/>
        </w:rPr>
        <w:t>ВКР подлежат обязательному рецензированию. Внешнее рецензирование ВКР прово</w:t>
      </w:r>
      <w:r w:rsidRPr="001A6391">
        <w:rPr>
          <w:spacing w:val="-1"/>
          <w:sz w:val="28"/>
          <w:szCs w:val="28"/>
        </w:rPr>
        <w:softHyphen/>
      </w:r>
      <w:r w:rsidRPr="001A6391">
        <w:rPr>
          <w:sz w:val="28"/>
          <w:szCs w:val="28"/>
        </w:rPr>
        <w:t>дится с целью обеспечения объективности оценки труда выпускника. Выполненные квали</w:t>
      </w:r>
      <w:r w:rsidRPr="001A6391">
        <w:rPr>
          <w:sz w:val="28"/>
          <w:szCs w:val="28"/>
        </w:rPr>
        <w:softHyphen/>
        <w:t>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 Ре</w:t>
      </w:r>
      <w:r w:rsidRPr="001A6391">
        <w:rPr>
          <w:sz w:val="28"/>
          <w:szCs w:val="28"/>
        </w:rPr>
        <w:softHyphen/>
        <w:t>цензенты ВКР определяются не позднее, чем за месяц до защиты.</w:t>
      </w:r>
    </w:p>
    <w:p w:rsidR="006E4A5C" w:rsidRPr="006227F0" w:rsidRDefault="006E4A5C" w:rsidP="006227F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6227F0">
        <w:rPr>
          <w:sz w:val="28"/>
          <w:szCs w:val="28"/>
        </w:rPr>
        <w:t>Рецензия должна включать:</w:t>
      </w:r>
    </w:p>
    <w:p w:rsidR="006E4A5C" w:rsidRPr="006227F0" w:rsidRDefault="006E4A5C" w:rsidP="006227F0">
      <w:pPr>
        <w:pStyle w:val="a3"/>
        <w:numPr>
          <w:ilvl w:val="0"/>
          <w:numId w:val="27"/>
        </w:num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6227F0">
        <w:rPr>
          <w:sz w:val="28"/>
          <w:szCs w:val="28"/>
        </w:rPr>
        <w:t>заключение о соответствии ВКР заявленной теме и заданию на нее;</w:t>
      </w:r>
    </w:p>
    <w:p w:rsidR="006E4A5C" w:rsidRPr="006227F0" w:rsidRDefault="006E4A5C" w:rsidP="006227F0">
      <w:pPr>
        <w:pStyle w:val="a3"/>
        <w:numPr>
          <w:ilvl w:val="0"/>
          <w:numId w:val="27"/>
        </w:num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6227F0">
        <w:rPr>
          <w:sz w:val="28"/>
          <w:szCs w:val="28"/>
        </w:rPr>
        <w:t>оценку качества выполнения каждого раздела ВКР;</w:t>
      </w:r>
    </w:p>
    <w:p w:rsidR="006E4A5C" w:rsidRPr="006227F0" w:rsidRDefault="006E4A5C" w:rsidP="006227F0">
      <w:pPr>
        <w:pStyle w:val="a3"/>
        <w:numPr>
          <w:ilvl w:val="0"/>
          <w:numId w:val="27"/>
        </w:num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6227F0">
        <w:rPr>
          <w:sz w:val="28"/>
          <w:szCs w:val="28"/>
        </w:rPr>
        <w:t>оценку степени разработки поставленных вопросов и практической значимости ра</w:t>
      </w:r>
      <w:r w:rsidRPr="006227F0">
        <w:rPr>
          <w:sz w:val="28"/>
          <w:szCs w:val="28"/>
        </w:rPr>
        <w:softHyphen/>
        <w:t>боты;</w:t>
      </w:r>
    </w:p>
    <w:p w:rsidR="006E4A5C" w:rsidRPr="006227F0" w:rsidRDefault="006E4A5C" w:rsidP="006227F0">
      <w:pPr>
        <w:pStyle w:val="a3"/>
        <w:numPr>
          <w:ilvl w:val="0"/>
          <w:numId w:val="27"/>
        </w:num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6227F0">
        <w:rPr>
          <w:sz w:val="28"/>
          <w:szCs w:val="28"/>
        </w:rPr>
        <w:t>общую оценку качества выполнения ВКР.</w:t>
      </w:r>
    </w:p>
    <w:p w:rsidR="006E4A5C" w:rsidRPr="006227F0" w:rsidRDefault="006E4A5C" w:rsidP="006227F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1A6391">
        <w:rPr>
          <w:sz w:val="28"/>
          <w:szCs w:val="28"/>
        </w:rPr>
        <w:t>Содержание рецензии доводится до сведения обучающегося не позднее, чем за день до защиты работы.</w:t>
      </w:r>
    </w:p>
    <w:p w:rsidR="006E4A5C" w:rsidRPr="001A6391" w:rsidRDefault="006E4A5C" w:rsidP="006227F0">
      <w:pPr>
        <w:shd w:val="clear" w:color="auto" w:fill="FFFFFF"/>
        <w:tabs>
          <w:tab w:val="left" w:pos="770"/>
        </w:tabs>
        <w:jc w:val="both"/>
        <w:rPr>
          <w:spacing w:val="-7"/>
          <w:sz w:val="28"/>
          <w:szCs w:val="28"/>
        </w:rPr>
      </w:pPr>
      <w:r w:rsidRPr="001A6391">
        <w:rPr>
          <w:sz w:val="28"/>
          <w:szCs w:val="28"/>
        </w:rPr>
        <w:t>Внесение изменений в ВКР после получения рецензии не допускается.</w:t>
      </w:r>
    </w:p>
    <w:p w:rsidR="006E4A5C" w:rsidRPr="006227F0" w:rsidRDefault="006E4A5C" w:rsidP="006227F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1A6391">
        <w:rPr>
          <w:sz w:val="28"/>
          <w:szCs w:val="28"/>
        </w:rPr>
        <w:lastRenderedPageBreak/>
        <w:t xml:space="preserve">Колледж </w:t>
      </w:r>
      <w:r w:rsidR="006227F0">
        <w:rPr>
          <w:sz w:val="28"/>
          <w:szCs w:val="28"/>
        </w:rPr>
        <w:t xml:space="preserve"> </w:t>
      </w:r>
      <w:r w:rsidRPr="001A6391">
        <w:rPr>
          <w:sz w:val="28"/>
          <w:szCs w:val="28"/>
        </w:rPr>
        <w:t>после ознакомления с отзывом руководителя и рецензией решает</w:t>
      </w:r>
    </w:p>
    <w:p w:rsidR="006E4A5C" w:rsidRPr="001A6391" w:rsidRDefault="006E4A5C" w:rsidP="006227F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1A6391">
        <w:rPr>
          <w:sz w:val="28"/>
          <w:szCs w:val="28"/>
        </w:rPr>
        <w:t>вопрос о допуске обучающегося к защите и передает ВКР в ГЭК не позднее, чем за неделю до защиты.</w:t>
      </w:r>
    </w:p>
    <w:p w:rsidR="006E4A5C" w:rsidRDefault="006E4A5C" w:rsidP="006E4A5C">
      <w:pPr>
        <w:shd w:val="clear" w:color="auto" w:fill="FFFFFF"/>
        <w:spacing w:before="288"/>
        <w:ind w:left="482"/>
      </w:pPr>
      <w:r>
        <w:rPr>
          <w:b/>
          <w:bCs/>
        </w:rPr>
        <w:t>6.   ПРОЦЕДУРА ЗАЩИТЫ ВЫПУСКНЫХ КВАЛИФИКАЦИОННЫХ РАБОТ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К защите ВКР допускаются лица, завершившие полный курс обучения по одной из ППССЗ и успешно прошедшие все предшествующие аттестационные испытания, предусмот</w:t>
      </w:r>
      <w:r w:rsidRPr="006227F0">
        <w:rPr>
          <w:sz w:val="28"/>
          <w:szCs w:val="28"/>
        </w:rPr>
        <w:softHyphen/>
        <w:t>ренные учебным планом.</w:t>
      </w:r>
    </w:p>
    <w:p w:rsid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Программа ГИА, требования к ВКР, а также критерии оценки, утвержденные колле</w:t>
      </w:r>
      <w:r w:rsidRPr="006227F0">
        <w:rPr>
          <w:sz w:val="28"/>
          <w:szCs w:val="28"/>
        </w:rPr>
        <w:softHyphen/>
        <w:t>джем / техникумом, доводятся до сведения обучающихся не позднее, чем за шесть месяцев до начала ГИА.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Вопрос о допуске ВКР (проекта) к защите решается на заседании предметно-цикловой комиссии (цикловой методической комиссии), готовность к защите определяется заместите</w:t>
      </w:r>
      <w:r w:rsidRPr="006227F0">
        <w:rPr>
          <w:sz w:val="28"/>
          <w:szCs w:val="28"/>
        </w:rPr>
        <w:softHyphen/>
        <w:t>лем директора по учебной работе.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По решению колледжа / техникума возможно проведение предварительной защиты выпускной квалификационной работы.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</w:t>
      </w:r>
      <w:r w:rsidRPr="006227F0">
        <w:rPr>
          <w:sz w:val="28"/>
          <w:szCs w:val="28"/>
        </w:rPr>
        <w:softHyphen/>
        <w:t>цензии, вопросы членов комиссии, ответы обучающегося. Может быть предусмотрено вы</w:t>
      </w:r>
      <w:r w:rsidRPr="006227F0">
        <w:rPr>
          <w:sz w:val="28"/>
          <w:szCs w:val="28"/>
        </w:rPr>
        <w:softHyphen/>
        <w:t>ступление руководителя ВКР, а также рецензента, если он присутствует на заседании ГЭК.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Во время доклада обучающийся может использовать подготовленный наглядный ма</w:t>
      </w:r>
      <w:r w:rsidRPr="006227F0">
        <w:rPr>
          <w:sz w:val="28"/>
          <w:szCs w:val="28"/>
        </w:rPr>
        <w:softHyphen/>
        <w:t>териал, иллюстрирующий основные положения ВКР.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</w:t>
      </w:r>
      <w:r w:rsidRPr="006227F0">
        <w:rPr>
          <w:sz w:val="28"/>
          <w:szCs w:val="28"/>
        </w:rPr>
        <w:softHyphen/>
        <w:t>сов членов комиссии, участвующих в заседании, при обязательном присутствии председате</w:t>
      </w:r>
      <w:r w:rsidRPr="006227F0">
        <w:rPr>
          <w:sz w:val="28"/>
          <w:szCs w:val="28"/>
        </w:rPr>
        <w:softHyphen/>
        <w:t>ля комиссии ГЭК или его заместителя. При равном числе голосов голос председательствую</w:t>
      </w:r>
      <w:r w:rsidRPr="006227F0">
        <w:rPr>
          <w:sz w:val="28"/>
          <w:szCs w:val="28"/>
        </w:rPr>
        <w:softHyphen/>
        <w:t>щего на заседании ГЭК является решающим.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колледжа / техникума. В протоколе записываются: итоговая оценка ВКР, присуждение ква</w:t>
      </w:r>
      <w:r w:rsidRPr="006227F0">
        <w:rPr>
          <w:sz w:val="28"/>
          <w:szCs w:val="28"/>
        </w:rPr>
        <w:softHyphen/>
        <w:t>лификации и особые мнения членов комиссии (приложение 3).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При определении оценки по защите ВКР учитываются: качество устного доклада вы</w:t>
      </w:r>
      <w:r w:rsidRPr="006227F0">
        <w:rPr>
          <w:sz w:val="28"/>
          <w:szCs w:val="28"/>
        </w:rPr>
        <w:softHyphen/>
        <w:t>пускника, свободное владение материалом ВКР, глубина и точность ответов на вопросы, от</w:t>
      </w:r>
      <w:r w:rsidRPr="006227F0">
        <w:rPr>
          <w:sz w:val="28"/>
          <w:szCs w:val="28"/>
        </w:rPr>
        <w:softHyphen/>
        <w:t>зыв руководителя и рецензия.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Результаты защиты ВКР определяются оценками «отлично», «хорошо», «удовлетво</w:t>
      </w:r>
      <w:r w:rsidRPr="006227F0">
        <w:rPr>
          <w:sz w:val="28"/>
          <w:szCs w:val="28"/>
        </w:rPr>
        <w:softHyphen/>
        <w:t>рительно», «неудовлетворительно» и объявляются в тот же день после оформления в уста</w:t>
      </w:r>
      <w:r w:rsidRPr="006227F0">
        <w:rPr>
          <w:sz w:val="28"/>
          <w:szCs w:val="28"/>
        </w:rPr>
        <w:softHyphen/>
        <w:t>новленном порядке протокола заседания ГЭК.</w:t>
      </w:r>
    </w:p>
    <w:p w:rsidR="006E4A5C" w:rsidRPr="006227F0" w:rsidRDefault="006E4A5C" w:rsidP="006227F0">
      <w:pPr>
        <w:pStyle w:val="a3"/>
        <w:numPr>
          <w:ilvl w:val="1"/>
          <w:numId w:val="31"/>
        </w:numPr>
        <w:shd w:val="clear" w:color="auto" w:fill="FFFFFF"/>
        <w:tabs>
          <w:tab w:val="left" w:pos="-3686"/>
        </w:tabs>
        <w:ind w:left="0" w:firstLine="0"/>
        <w:jc w:val="both"/>
        <w:rPr>
          <w:sz w:val="28"/>
          <w:szCs w:val="28"/>
        </w:rPr>
      </w:pPr>
      <w:r w:rsidRPr="006227F0">
        <w:rPr>
          <w:sz w:val="28"/>
          <w:szCs w:val="28"/>
        </w:rPr>
        <w:t>Порядок проведения ГИА для выпускников из числа лиц с ограниченными возможно</w:t>
      </w:r>
      <w:r w:rsidRPr="006227F0">
        <w:rPr>
          <w:sz w:val="28"/>
          <w:szCs w:val="28"/>
        </w:rPr>
        <w:softHyphen/>
        <w:t>стями здоровья проводится с учетом особенностей психофизического развития, индивиду</w:t>
      </w:r>
      <w:r w:rsidRPr="006227F0">
        <w:rPr>
          <w:sz w:val="28"/>
          <w:szCs w:val="28"/>
        </w:rPr>
        <w:softHyphen/>
        <w:t>альных возможностей и состояния здоровья таких выпускников.</w:t>
      </w:r>
    </w:p>
    <w:p w:rsidR="00C616A2" w:rsidRDefault="00C616A2" w:rsidP="006E4A5C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</w:p>
    <w:p w:rsidR="003D2206" w:rsidRDefault="003D2206" w:rsidP="006E4A5C">
      <w:pPr>
        <w:shd w:val="clear" w:color="auto" w:fill="FFFFFF"/>
        <w:tabs>
          <w:tab w:val="left" w:pos="-5954"/>
          <w:tab w:val="left" w:pos="-3686"/>
        </w:tabs>
        <w:jc w:val="both"/>
        <w:rPr>
          <w:spacing w:val="-1"/>
          <w:sz w:val="28"/>
          <w:szCs w:val="28"/>
        </w:rPr>
      </w:pPr>
    </w:p>
    <w:p w:rsidR="003D2206" w:rsidRDefault="003D2206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3D2206" w:rsidRDefault="003D2206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3D2206" w:rsidRDefault="003D2206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6227F0" w:rsidRDefault="006227F0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3D2206" w:rsidRDefault="003D2206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6227F0" w:rsidRDefault="006227F0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6227F0" w:rsidRDefault="006227F0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6227F0" w:rsidRDefault="006227F0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6227F0" w:rsidRDefault="006227F0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6227F0" w:rsidRDefault="006227F0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28"/>
          <w:szCs w:val="28"/>
        </w:rPr>
      </w:pPr>
    </w:p>
    <w:p w:rsidR="006227F0" w:rsidRPr="006227F0" w:rsidRDefault="006227F0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96"/>
          <w:szCs w:val="96"/>
        </w:rPr>
      </w:pPr>
    </w:p>
    <w:p w:rsidR="006227F0" w:rsidRPr="006227F0" w:rsidRDefault="006227F0" w:rsidP="003D2206">
      <w:pPr>
        <w:shd w:val="clear" w:color="auto" w:fill="FFFFFF"/>
        <w:tabs>
          <w:tab w:val="left" w:pos="-5954"/>
          <w:tab w:val="left" w:pos="-3828"/>
        </w:tabs>
        <w:jc w:val="both"/>
        <w:rPr>
          <w:spacing w:val="-1"/>
          <w:sz w:val="96"/>
          <w:szCs w:val="96"/>
        </w:rPr>
      </w:pPr>
    </w:p>
    <w:p w:rsidR="006227F0" w:rsidRPr="003D2206" w:rsidRDefault="006227F0" w:rsidP="006227F0">
      <w:pPr>
        <w:shd w:val="clear" w:color="auto" w:fill="FFFFFF"/>
        <w:tabs>
          <w:tab w:val="left" w:pos="-5954"/>
          <w:tab w:val="left" w:pos="-3828"/>
        </w:tabs>
        <w:jc w:val="center"/>
        <w:rPr>
          <w:spacing w:val="-1"/>
          <w:sz w:val="28"/>
          <w:szCs w:val="28"/>
        </w:rPr>
        <w:sectPr w:rsidR="006227F0" w:rsidRPr="003D2206">
          <w:pgSz w:w="11909" w:h="16834"/>
          <w:pgMar w:top="1235" w:right="1141" w:bottom="360" w:left="983" w:header="720" w:footer="720" w:gutter="0"/>
          <w:cols w:space="720"/>
        </w:sectPr>
      </w:pPr>
      <w:r w:rsidRPr="006227F0">
        <w:rPr>
          <w:spacing w:val="-1"/>
          <w:sz w:val="96"/>
          <w:szCs w:val="96"/>
        </w:rPr>
        <w:t>ПРИЛОЖЕНИЕ</w:t>
      </w:r>
    </w:p>
    <w:p w:rsidR="00C616A2" w:rsidRPr="002D2AA4" w:rsidRDefault="002D2AA4" w:rsidP="002D2AA4">
      <w:pPr>
        <w:contextualSpacing/>
        <w:jc w:val="right"/>
        <w:rPr>
          <w:sz w:val="28"/>
          <w:szCs w:val="28"/>
        </w:rPr>
      </w:pPr>
      <w:r w:rsidRPr="002D2AA4">
        <w:rPr>
          <w:sz w:val="28"/>
          <w:szCs w:val="28"/>
        </w:rPr>
        <w:lastRenderedPageBreak/>
        <w:t>Приложение 1</w:t>
      </w:r>
    </w:p>
    <w:p w:rsidR="002D2AA4" w:rsidRDefault="002D2AA4" w:rsidP="002D2AA4">
      <w:pPr>
        <w:shd w:val="clear" w:color="auto" w:fill="FFFFFF"/>
        <w:spacing w:line="266" w:lineRule="exact"/>
        <w:ind w:left="43"/>
        <w:jc w:val="right"/>
      </w:pP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Министерство образования Московской области</w:t>
      </w: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Государственное образовательное учреждение высшего образования Московской области</w:t>
      </w: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«Государственный гуманитарно-технологический университет»</w:t>
      </w: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Гуманитарно-педагогический колледж</w:t>
      </w:r>
    </w:p>
    <w:p w:rsidR="002D2AA4" w:rsidRPr="008B2C45" w:rsidRDefault="002D2AA4" w:rsidP="002D2AA4">
      <w:pPr>
        <w:contextualSpacing/>
        <w:jc w:val="center"/>
      </w:pPr>
    </w:p>
    <w:p w:rsidR="002D2AA4" w:rsidRPr="008B2C45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Pr="008B2C45" w:rsidRDefault="002D2AA4" w:rsidP="002D2AA4">
      <w:pPr>
        <w:contextualSpacing/>
        <w:jc w:val="center"/>
        <w:rPr>
          <w:b/>
          <w:sz w:val="28"/>
          <w:szCs w:val="28"/>
        </w:rPr>
      </w:pPr>
      <w:r w:rsidRPr="008B2C45">
        <w:rPr>
          <w:b/>
          <w:sz w:val="28"/>
          <w:szCs w:val="28"/>
        </w:rPr>
        <w:t>ВЫПУСКНАЯ КВАЛИФИКАЦИОННАЯ РАБОТА</w:t>
      </w:r>
    </w:p>
    <w:p w:rsidR="002D2AA4" w:rsidRDefault="002D2AA4" w:rsidP="002D2AA4">
      <w:pPr>
        <w:contextualSpacing/>
        <w:jc w:val="center"/>
      </w:pPr>
      <w:r>
        <w:t>Дипломная работа</w:t>
      </w: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  <w:r>
        <w:t>ФОРМИРОВАНИЕ НРАВСТВЕННЫХ КАЧЕСТВ ДОШКОЛЬНИКОВ</w:t>
      </w: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2AA4" w:rsidTr="00913495">
        <w:tc>
          <w:tcPr>
            <w:tcW w:w="4672" w:type="dxa"/>
          </w:tcPr>
          <w:p w:rsidR="002D2AA4" w:rsidRDefault="002D2AA4" w:rsidP="009134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D2AA4" w:rsidRPr="008B2C45" w:rsidRDefault="002D2AA4" w:rsidP="0091349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Выполнил(а):</w:t>
            </w:r>
          </w:p>
          <w:p w:rsidR="002D2AA4" w:rsidRPr="008B2C45" w:rsidRDefault="002D2AA4" w:rsidP="00913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>ДМИТРОВА ИРИНА ОЛЕГОВНА</w:t>
            </w:r>
          </w:p>
          <w:p w:rsidR="002D2AA4" w:rsidRDefault="002D2AA4" w:rsidP="00913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2C45">
              <w:rPr>
                <w:rFonts w:ascii="Times New Roman" w:hAnsi="Times New Roman" w:cs="Times New Roman"/>
                <w:sz w:val="28"/>
                <w:szCs w:val="28"/>
              </w:rPr>
              <w:t>тудент(ка)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СДО.15.2А</w:t>
            </w:r>
          </w:p>
          <w:p w:rsidR="002D2AA4" w:rsidRDefault="002D2AA4" w:rsidP="00913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44.01.04 Специальное дошкольное образование</w:t>
            </w:r>
          </w:p>
          <w:p w:rsidR="002D2AA4" w:rsidRDefault="002D2AA4" w:rsidP="00913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 формы обучения</w:t>
            </w:r>
          </w:p>
          <w:p w:rsidR="002D2AA4" w:rsidRPr="00AA4ABE" w:rsidRDefault="002D2AA4" w:rsidP="0091349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B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  <w:p w:rsidR="002D2AA4" w:rsidRDefault="002D2AA4" w:rsidP="00913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2D2AA4" w:rsidRDefault="002D2AA4" w:rsidP="00913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2D2AA4" w:rsidRPr="008B2C45" w:rsidRDefault="002D2AA4" w:rsidP="00913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AA4" w:rsidTr="00913495">
        <w:tc>
          <w:tcPr>
            <w:tcW w:w="4672" w:type="dxa"/>
          </w:tcPr>
          <w:p w:rsidR="002D2AA4" w:rsidRDefault="002D2AA4" w:rsidP="009134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D2AA4" w:rsidRDefault="002D2AA4" w:rsidP="0091349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B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2D2AA4" w:rsidRDefault="002D2AA4" w:rsidP="0091349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/ __________________/</w:t>
            </w:r>
          </w:p>
          <w:p w:rsidR="002D2AA4" w:rsidRDefault="002D2AA4" w:rsidP="0091349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D2AA4" w:rsidRDefault="002D2AA4" w:rsidP="0091349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A4" w:rsidRPr="00AA4ABE" w:rsidRDefault="002D2AA4" w:rsidP="0091349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A4ABE">
        <w:rPr>
          <w:sz w:val="28"/>
          <w:szCs w:val="28"/>
        </w:rPr>
        <w:t>рехово-Зуево</w:t>
      </w: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2018 год</w:t>
      </w:r>
    </w:p>
    <w:p w:rsidR="002D2AA4" w:rsidRDefault="002D2AA4" w:rsidP="002D2AA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D2AA4" w:rsidRDefault="002D2AA4" w:rsidP="002D2AA4">
      <w:pPr>
        <w:contextualSpacing/>
        <w:jc w:val="right"/>
        <w:rPr>
          <w:sz w:val="28"/>
          <w:szCs w:val="28"/>
        </w:rPr>
      </w:pP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Министерство образования Московской области</w:t>
      </w: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Государственное образовательное учреждение высшего образования Московской области</w:t>
      </w: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«Государственный гуманитарно-технологический университет»</w:t>
      </w: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Гуманитарно-педагогический колледж</w:t>
      </w: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Default="002D2AA4" w:rsidP="002D2AA4">
      <w:pPr>
        <w:contextualSpacing/>
        <w:jc w:val="center"/>
      </w:pP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ИНДИВИДУАЛЬНОЕ ЗАДАНИЕ</w:t>
      </w:r>
    </w:p>
    <w:p w:rsidR="002D2AA4" w:rsidRPr="00AA4ABE" w:rsidRDefault="002D2AA4" w:rsidP="002D2AA4">
      <w:pPr>
        <w:contextualSpacing/>
        <w:jc w:val="center"/>
        <w:rPr>
          <w:sz w:val="28"/>
          <w:szCs w:val="28"/>
        </w:rPr>
      </w:pPr>
      <w:r w:rsidRPr="00AA4ABE">
        <w:rPr>
          <w:sz w:val="28"/>
          <w:szCs w:val="28"/>
        </w:rPr>
        <w:t>для выполнения выпускной квалификационной работы</w:t>
      </w:r>
    </w:p>
    <w:p w:rsidR="002D2AA4" w:rsidRPr="00AA4ABE" w:rsidRDefault="002D2AA4" w:rsidP="002D2AA4">
      <w:pPr>
        <w:contextualSpacing/>
        <w:jc w:val="both"/>
        <w:rPr>
          <w:sz w:val="28"/>
          <w:szCs w:val="28"/>
        </w:rPr>
      </w:pPr>
    </w:p>
    <w:p w:rsidR="002D2AA4" w:rsidRPr="00AA4ABE" w:rsidRDefault="002D2AA4" w:rsidP="002D2AA4">
      <w:pPr>
        <w:contextualSpacing/>
        <w:jc w:val="both"/>
        <w:rPr>
          <w:sz w:val="28"/>
          <w:szCs w:val="28"/>
        </w:rPr>
      </w:pPr>
    </w:p>
    <w:p w:rsidR="002D2AA4" w:rsidRPr="00AA4ABE" w:rsidRDefault="002D2AA4" w:rsidP="002D2AA4">
      <w:pPr>
        <w:contextualSpacing/>
        <w:jc w:val="both"/>
        <w:rPr>
          <w:sz w:val="28"/>
          <w:szCs w:val="28"/>
        </w:rPr>
      </w:pPr>
      <w:r w:rsidRPr="00AA4ABE">
        <w:rPr>
          <w:sz w:val="28"/>
          <w:szCs w:val="28"/>
        </w:rPr>
        <w:t>Специальность 44.02.04 Специальное дошкольное образование</w:t>
      </w:r>
    </w:p>
    <w:p w:rsidR="002D2AA4" w:rsidRPr="00AA4ABE" w:rsidRDefault="002D2AA4" w:rsidP="002D2AA4">
      <w:pPr>
        <w:contextualSpacing/>
        <w:jc w:val="both"/>
        <w:rPr>
          <w:sz w:val="28"/>
          <w:szCs w:val="28"/>
        </w:rPr>
      </w:pPr>
      <w:r w:rsidRPr="00AA4ABE">
        <w:rPr>
          <w:sz w:val="28"/>
          <w:szCs w:val="28"/>
        </w:rPr>
        <w:t>Группа СДО.15.2А</w:t>
      </w:r>
    </w:p>
    <w:p w:rsidR="002D2AA4" w:rsidRDefault="002D2AA4" w:rsidP="002D2AA4">
      <w:pPr>
        <w:contextualSpacing/>
        <w:rPr>
          <w:sz w:val="28"/>
          <w:szCs w:val="28"/>
        </w:rPr>
      </w:pPr>
      <w:r w:rsidRPr="00AA4ABE">
        <w:rPr>
          <w:sz w:val="28"/>
          <w:szCs w:val="28"/>
        </w:rPr>
        <w:t>Ф.И.О. обучающегося Дмитрова Ирина Олеговна</w:t>
      </w:r>
    </w:p>
    <w:p w:rsidR="002D2AA4" w:rsidRDefault="002D2AA4" w:rsidP="002D2AA4">
      <w:pPr>
        <w:contextualSpacing/>
      </w:pPr>
      <w:r>
        <w:rPr>
          <w:sz w:val="28"/>
          <w:szCs w:val="28"/>
        </w:rPr>
        <w:t xml:space="preserve">Тема ВКР   </w:t>
      </w:r>
      <w:r>
        <w:t>ФОРМИРОВАНИЕ НРАВСТВЕННЫХ КАЧЕСТВ ДОШКОЛЬНИКОВ</w:t>
      </w:r>
    </w:p>
    <w:p w:rsidR="002D2AA4" w:rsidRDefault="002D2AA4" w:rsidP="002D2AA4">
      <w:pPr>
        <w:contextualSpacing/>
      </w:pPr>
    </w:p>
    <w:p w:rsidR="002D2AA4" w:rsidRDefault="002D2AA4" w:rsidP="002D2AA4">
      <w:pPr>
        <w:contextualSpacing/>
      </w:pPr>
    </w:p>
    <w:p w:rsidR="002D2AA4" w:rsidRPr="00A6690C" w:rsidRDefault="002D2AA4" w:rsidP="002D2AA4">
      <w:pPr>
        <w:contextualSpacing/>
        <w:rPr>
          <w:sz w:val="28"/>
          <w:szCs w:val="28"/>
        </w:rPr>
      </w:pPr>
    </w:p>
    <w:p w:rsidR="002D2AA4" w:rsidRPr="00A6690C" w:rsidRDefault="002D2AA4" w:rsidP="002D2AA4">
      <w:pPr>
        <w:contextualSpacing/>
        <w:rPr>
          <w:sz w:val="28"/>
          <w:szCs w:val="28"/>
        </w:rPr>
      </w:pPr>
    </w:p>
    <w:p w:rsidR="002D2AA4" w:rsidRPr="00A6690C" w:rsidRDefault="002D2AA4" w:rsidP="002D2AA4">
      <w:pPr>
        <w:contextualSpacing/>
        <w:rPr>
          <w:sz w:val="28"/>
          <w:szCs w:val="28"/>
        </w:rPr>
      </w:pPr>
      <w:r w:rsidRPr="00A6690C">
        <w:rPr>
          <w:sz w:val="28"/>
          <w:szCs w:val="28"/>
        </w:rPr>
        <w:t xml:space="preserve">Задание </w:t>
      </w:r>
    </w:p>
    <w:p w:rsidR="002D2AA4" w:rsidRPr="00A6690C" w:rsidRDefault="002D2AA4" w:rsidP="002D2AA4">
      <w:pPr>
        <w:contextualSpacing/>
        <w:rPr>
          <w:sz w:val="28"/>
          <w:szCs w:val="28"/>
        </w:rPr>
      </w:pPr>
      <w:r w:rsidRPr="00A6690C">
        <w:rPr>
          <w:sz w:val="28"/>
          <w:szCs w:val="28"/>
        </w:rPr>
        <w:t>Перечень вопросов, подлежащих разработке</w:t>
      </w:r>
    </w:p>
    <w:p w:rsidR="002D2AA4" w:rsidRPr="00A6690C" w:rsidRDefault="002D2AA4" w:rsidP="002D2AA4">
      <w:pPr>
        <w:contextualSpacing/>
      </w:pPr>
      <w:r w:rsidRPr="00A6690C">
        <w:rPr>
          <w:sz w:val="28"/>
          <w:szCs w:val="28"/>
        </w:rPr>
        <w:t xml:space="preserve">Перечень графического/иллюстративного/практического материала </w:t>
      </w:r>
      <w:r w:rsidRPr="00A6690C">
        <w:t>(при наличии)</w:t>
      </w:r>
    </w:p>
    <w:p w:rsidR="002D2AA4" w:rsidRPr="00A6690C" w:rsidRDefault="002D2AA4" w:rsidP="002D2AA4">
      <w:pPr>
        <w:contextualSpacing/>
      </w:pPr>
    </w:p>
    <w:p w:rsidR="002D2AA4" w:rsidRPr="00A6690C" w:rsidRDefault="002D2AA4" w:rsidP="002D2AA4">
      <w:pPr>
        <w:contextualSpacing/>
        <w:rPr>
          <w:sz w:val="28"/>
          <w:szCs w:val="28"/>
        </w:rPr>
      </w:pPr>
    </w:p>
    <w:p w:rsidR="002D2AA4" w:rsidRDefault="002D2AA4" w:rsidP="002D2AA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ВКР: ____________________________________________ </w:t>
      </w:r>
    </w:p>
    <w:p w:rsidR="002D2AA4" w:rsidRDefault="002D2AA4" w:rsidP="002D2AA4">
      <w:pPr>
        <w:contextualSpacing/>
        <w:rPr>
          <w:sz w:val="28"/>
          <w:szCs w:val="28"/>
        </w:rPr>
      </w:pPr>
    </w:p>
    <w:p w:rsidR="002D2AA4" w:rsidRDefault="002D2AA4" w:rsidP="002D2AA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Задание получил: _______________________________________________ </w:t>
      </w:r>
    </w:p>
    <w:p w:rsidR="002D2AA4" w:rsidRDefault="002D2AA4" w:rsidP="002D2AA4">
      <w:pPr>
        <w:contextualSpacing/>
        <w:rPr>
          <w:sz w:val="28"/>
          <w:szCs w:val="28"/>
        </w:rPr>
      </w:pPr>
    </w:p>
    <w:p w:rsidR="002D2AA4" w:rsidRDefault="002D2AA4" w:rsidP="002D2AA4">
      <w:pPr>
        <w:contextualSpacing/>
        <w:rPr>
          <w:sz w:val="28"/>
          <w:szCs w:val="28"/>
        </w:rPr>
      </w:pPr>
    </w:p>
    <w:p w:rsidR="002D2AA4" w:rsidRDefault="002D2AA4" w:rsidP="002D2AA4">
      <w:pPr>
        <w:contextualSpacing/>
        <w:rPr>
          <w:sz w:val="28"/>
          <w:szCs w:val="28"/>
        </w:rPr>
      </w:pPr>
    </w:p>
    <w:p w:rsidR="002D2AA4" w:rsidRDefault="002D2AA4" w:rsidP="002D2AA4">
      <w:pPr>
        <w:contextualSpacing/>
        <w:rPr>
          <w:sz w:val="28"/>
          <w:szCs w:val="28"/>
        </w:rPr>
      </w:pPr>
    </w:p>
    <w:p w:rsidR="002D2AA4" w:rsidRDefault="002D2AA4" w:rsidP="002D2AA4">
      <w:pPr>
        <w:contextualSpacing/>
        <w:rPr>
          <w:sz w:val="28"/>
          <w:szCs w:val="28"/>
        </w:rPr>
      </w:pPr>
      <w:r>
        <w:rPr>
          <w:sz w:val="28"/>
          <w:szCs w:val="28"/>
        </w:rPr>
        <w:t>Дата выдачи задания «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» </w:t>
      </w:r>
      <w:r w:rsidRPr="00A6690C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2018 г. </w:t>
      </w:r>
    </w:p>
    <w:p w:rsidR="002D2AA4" w:rsidRDefault="002D2AA4" w:rsidP="002D2AA4">
      <w:pPr>
        <w:contextualSpacing/>
        <w:rPr>
          <w:sz w:val="28"/>
          <w:szCs w:val="28"/>
        </w:rPr>
      </w:pPr>
      <w:r>
        <w:rPr>
          <w:sz w:val="28"/>
          <w:szCs w:val="28"/>
        </w:rPr>
        <w:t>Работа должна быть сдана не позднее «</w:t>
      </w:r>
      <w:r w:rsidRPr="00A6690C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Pr="00A6690C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2018 г.</w:t>
      </w:r>
      <w:bookmarkStart w:id="0" w:name="_GoBack"/>
      <w:bookmarkEnd w:id="0"/>
    </w:p>
    <w:sectPr w:rsidR="002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42A2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164688"/>
    <w:multiLevelType w:val="hybridMultilevel"/>
    <w:tmpl w:val="4426D218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8EC"/>
    <w:multiLevelType w:val="hybridMultilevel"/>
    <w:tmpl w:val="399EC9BC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83C58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0E0D"/>
    <w:multiLevelType w:val="hybridMultilevel"/>
    <w:tmpl w:val="7FA44248"/>
    <w:lvl w:ilvl="0" w:tplc="22E63078">
      <w:start w:val="1"/>
      <w:numFmt w:val="decimal"/>
      <w:lvlText w:val="1.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B044801"/>
    <w:multiLevelType w:val="multilevel"/>
    <w:tmpl w:val="0C50CC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E906252"/>
    <w:multiLevelType w:val="hybridMultilevel"/>
    <w:tmpl w:val="F942E3FA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7376"/>
    <w:multiLevelType w:val="multilevel"/>
    <w:tmpl w:val="25604D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893EBA"/>
    <w:multiLevelType w:val="multilevel"/>
    <w:tmpl w:val="5D866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31827FA"/>
    <w:multiLevelType w:val="singleLevel"/>
    <w:tmpl w:val="BAF84328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7E0E7A"/>
    <w:multiLevelType w:val="singleLevel"/>
    <w:tmpl w:val="1BB8EA7C"/>
    <w:lvl w:ilvl="0">
      <w:start w:val="6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500BBC"/>
    <w:multiLevelType w:val="hybridMultilevel"/>
    <w:tmpl w:val="AC2EF2BE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5580C"/>
    <w:multiLevelType w:val="multilevel"/>
    <w:tmpl w:val="2A16D6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4C1E23"/>
    <w:multiLevelType w:val="hybridMultilevel"/>
    <w:tmpl w:val="A4AA8B12"/>
    <w:lvl w:ilvl="0" w:tplc="BAF84328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5351"/>
    <w:multiLevelType w:val="hybridMultilevel"/>
    <w:tmpl w:val="3FA4DAF4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7C72"/>
    <w:multiLevelType w:val="hybridMultilevel"/>
    <w:tmpl w:val="EEF24512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14841"/>
    <w:multiLevelType w:val="multilevel"/>
    <w:tmpl w:val="667882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428625D"/>
    <w:multiLevelType w:val="hybridMultilevel"/>
    <w:tmpl w:val="F2B6BED6"/>
    <w:lvl w:ilvl="0" w:tplc="BAF84328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7719D"/>
    <w:multiLevelType w:val="singleLevel"/>
    <w:tmpl w:val="C032E926"/>
    <w:lvl w:ilvl="0">
      <w:start w:val="6"/>
      <w:numFmt w:val="decimal"/>
      <w:lvlText w:val="2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CD010E8"/>
    <w:multiLevelType w:val="hybridMultilevel"/>
    <w:tmpl w:val="91E0EC8E"/>
    <w:lvl w:ilvl="0" w:tplc="BAF84328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654C"/>
    <w:multiLevelType w:val="hybridMultilevel"/>
    <w:tmpl w:val="DC58C0A6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553D"/>
    <w:multiLevelType w:val="multilevel"/>
    <w:tmpl w:val="BDF29E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7E4080A"/>
    <w:multiLevelType w:val="multilevel"/>
    <w:tmpl w:val="25604D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200736"/>
    <w:multiLevelType w:val="singleLevel"/>
    <w:tmpl w:val="C55CE00A"/>
    <w:lvl w:ilvl="0">
      <w:start w:val="4"/>
      <w:numFmt w:val="decimal"/>
      <w:lvlText w:val="2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CE45508"/>
    <w:multiLevelType w:val="hybridMultilevel"/>
    <w:tmpl w:val="BF7C7F8C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1132F"/>
    <w:multiLevelType w:val="hybridMultilevel"/>
    <w:tmpl w:val="2ABCDE82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4077"/>
    <w:multiLevelType w:val="hybridMultilevel"/>
    <w:tmpl w:val="AC942920"/>
    <w:lvl w:ilvl="0" w:tplc="4936270E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118E9"/>
    <w:multiLevelType w:val="hybridMultilevel"/>
    <w:tmpl w:val="968E4D06"/>
    <w:lvl w:ilvl="0" w:tplc="683C58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D5815"/>
    <w:multiLevelType w:val="hybridMultilevel"/>
    <w:tmpl w:val="C3681B8E"/>
    <w:lvl w:ilvl="0" w:tplc="22E6307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5318"/>
    <w:multiLevelType w:val="hybridMultilevel"/>
    <w:tmpl w:val="274880FE"/>
    <w:lvl w:ilvl="0" w:tplc="AF8ABA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6"/>
    </w:lvlOverride>
  </w:num>
  <w:num w:numId="4">
    <w:abstractNumId w:val="8"/>
    <w:lvlOverride w:ilvl="0">
      <w:startOverride w:val="2"/>
    </w:lvlOverride>
  </w:num>
  <w:num w:numId="5">
    <w:abstractNumId w:val="22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7"/>
    <w:lvlOverride w:ilvl="0">
      <w:startOverride w:val="6"/>
    </w:lvlOverride>
  </w:num>
  <w:num w:numId="8">
    <w:abstractNumId w:val="3"/>
  </w:num>
  <w:num w:numId="9">
    <w:abstractNumId w:val="18"/>
  </w:num>
  <w:num w:numId="10">
    <w:abstractNumId w:val="16"/>
  </w:num>
  <w:num w:numId="11">
    <w:abstractNumId w:val="25"/>
  </w:num>
  <w:num w:numId="12">
    <w:abstractNumId w:val="15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6"/>
  </w:num>
  <w:num w:numId="21">
    <w:abstractNumId w:val="21"/>
  </w:num>
  <w:num w:numId="22">
    <w:abstractNumId w:val="28"/>
  </w:num>
  <w:num w:numId="2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5"/>
  </w:num>
  <w:num w:numId="26">
    <w:abstractNumId w:val="1"/>
  </w:num>
  <w:num w:numId="27">
    <w:abstractNumId w:val="23"/>
  </w:num>
  <w:num w:numId="28">
    <w:abstractNumId w:val="6"/>
  </w:num>
  <w:num w:numId="29">
    <w:abstractNumId w:val="20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22"/>
    <w:rsid w:val="00166CE3"/>
    <w:rsid w:val="001A6391"/>
    <w:rsid w:val="002D2AA4"/>
    <w:rsid w:val="003D2206"/>
    <w:rsid w:val="00606922"/>
    <w:rsid w:val="006227F0"/>
    <w:rsid w:val="00625287"/>
    <w:rsid w:val="006E4A5C"/>
    <w:rsid w:val="00811D4C"/>
    <w:rsid w:val="00812E6F"/>
    <w:rsid w:val="00A22BDB"/>
    <w:rsid w:val="00C616A2"/>
    <w:rsid w:val="00F45692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2A2EE5-1F9A-41A0-BF93-FC2D22C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9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5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569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45692"/>
    <w:rPr>
      <w:rFonts w:eastAsia="Times New Roman"/>
      <w:color w:val="auto"/>
      <w:szCs w:val="24"/>
      <w:lang w:eastAsia="ru-RU"/>
    </w:rPr>
  </w:style>
  <w:style w:type="paragraph" w:customStyle="1" w:styleId="4">
    <w:name w:val="4"/>
    <w:basedOn w:val="a"/>
    <w:rsid w:val="00F45692"/>
    <w:pPr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F45692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B77D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6252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4">
    <w:name w:val="Table Grid"/>
    <w:basedOn w:val="a1"/>
    <w:uiPriority w:val="39"/>
    <w:rsid w:val="002D2AA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Бакуева Оксана Николаевна</cp:lastModifiedBy>
  <cp:revision>3</cp:revision>
  <dcterms:created xsi:type="dcterms:W3CDTF">2019-01-13T22:07:00Z</dcterms:created>
  <dcterms:modified xsi:type="dcterms:W3CDTF">2019-01-14T05:33:00Z</dcterms:modified>
</cp:coreProperties>
</file>